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9CE3" w14:textId="77777777" w:rsidR="009B3695" w:rsidRPr="00ED7829" w:rsidRDefault="009B3695" w:rsidP="00E42B13">
      <w:pPr>
        <w:pStyle w:val="ListParagraph"/>
        <w:ind w:left="-532"/>
        <w:jc w:val="center"/>
        <w:rPr>
          <w:rFonts w:ascii="Simplified Arabic" w:hAnsi="Simplified Arabic" w:cs="Simplified Arabic" w:hint="cs"/>
          <w:sz w:val="26"/>
          <w:szCs w:val="26"/>
          <w:lang w:bidi="ar-JO"/>
        </w:rPr>
      </w:pPr>
    </w:p>
    <w:tbl>
      <w:tblPr>
        <w:tblStyle w:val="PlainTable11"/>
        <w:bidiVisual/>
        <w:tblW w:w="47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9"/>
        <w:gridCol w:w="8302"/>
      </w:tblGrid>
      <w:tr w:rsidR="006A3219" w:rsidRPr="00ED7829" w14:paraId="0ED3BD06" w14:textId="77777777" w:rsidTr="006048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vAlign w:val="center"/>
          </w:tcPr>
          <w:p w14:paraId="537F71E0" w14:textId="77777777" w:rsidR="00D71BEF" w:rsidRPr="005E3AB7" w:rsidRDefault="00D71BEF" w:rsidP="00E42B13">
            <w:pPr>
              <w:pStyle w:val="ListParagraph"/>
              <w:ind w:left="0"/>
              <w:jc w:val="center"/>
              <w:rPr>
                <w:rFonts w:ascii="Simplified Arabic" w:hAnsi="Simplified Arabic" w:cs="Simplified Arabic"/>
                <w:sz w:val="18"/>
                <w:szCs w:val="18"/>
                <w:rtl/>
                <w:lang w:bidi="ar-JO"/>
              </w:rPr>
            </w:pPr>
          </w:p>
        </w:tc>
        <w:tc>
          <w:tcPr>
            <w:tcW w:w="4319" w:type="pct"/>
            <w:shd w:val="clear" w:color="auto" w:fill="auto"/>
            <w:vAlign w:val="center"/>
          </w:tcPr>
          <w:p w14:paraId="5B408E2B" w14:textId="47FB90FB" w:rsidR="00D71BEF" w:rsidRPr="00ED7829" w:rsidRDefault="00A04629" w:rsidP="00350A21">
            <w:pPr>
              <w:pStyle w:val="ListParagraph"/>
              <w:ind w:left="186" w:right="432"/>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6"/>
                <w:szCs w:val="26"/>
                <w:rtl/>
                <w:lang w:bidi="ar-JO"/>
              </w:rPr>
            </w:pPr>
            <w:r w:rsidRPr="00ED7829">
              <w:rPr>
                <w:rFonts w:ascii="Simplified Arabic" w:hAnsi="Simplified Arabic" w:cs="Simplified Arabic" w:hint="cs"/>
                <w:b w:val="0"/>
                <w:bCs w:val="0"/>
                <w:sz w:val="26"/>
                <w:szCs w:val="26"/>
                <w:rtl/>
                <w:lang w:bidi="ar-JO"/>
              </w:rPr>
              <w:t xml:space="preserve">مشروع </w:t>
            </w:r>
            <w:r w:rsidR="0060057F" w:rsidRPr="00ED7829">
              <w:rPr>
                <w:rFonts w:ascii="Simplified Arabic" w:hAnsi="Simplified Arabic" w:cs="Simplified Arabic" w:hint="cs"/>
                <w:b w:val="0"/>
                <w:bCs w:val="0"/>
                <w:sz w:val="26"/>
                <w:szCs w:val="26"/>
                <w:rtl/>
                <w:lang w:bidi="ar-JO"/>
              </w:rPr>
              <w:t>تعليمات</w:t>
            </w:r>
            <w:r w:rsidR="00D71BEF" w:rsidRPr="00ED7829">
              <w:rPr>
                <w:rFonts w:ascii="Simplified Arabic" w:hAnsi="Simplified Arabic" w:cs="Simplified Arabic" w:hint="cs"/>
                <w:b w:val="0"/>
                <w:bCs w:val="0"/>
                <w:sz w:val="26"/>
                <w:szCs w:val="26"/>
                <w:rtl/>
                <w:lang w:bidi="ar-JO"/>
              </w:rPr>
              <w:t xml:space="preserve"> </w:t>
            </w:r>
            <w:r w:rsidR="004311CD" w:rsidRPr="004311CD">
              <w:rPr>
                <w:rFonts w:ascii="Simplified Arabic" w:hAnsi="Simplified Arabic" w:cs="Simplified Arabic" w:hint="cs"/>
                <w:b w:val="0"/>
                <w:bCs w:val="0"/>
                <w:sz w:val="26"/>
                <w:szCs w:val="26"/>
                <w:rtl/>
                <w:lang w:bidi="ar-JO"/>
              </w:rPr>
              <w:t>معايير</w:t>
            </w:r>
            <w:r w:rsidR="00D42D5A">
              <w:rPr>
                <w:rFonts w:ascii="Simplified Arabic" w:hAnsi="Simplified Arabic" w:cs="Simplified Arabic" w:hint="cs"/>
                <w:b w:val="0"/>
                <w:bCs w:val="0"/>
                <w:sz w:val="26"/>
                <w:szCs w:val="26"/>
                <w:rtl/>
                <w:lang w:bidi="ar-JO"/>
              </w:rPr>
              <w:t xml:space="preserve"> </w:t>
            </w:r>
            <w:r w:rsidR="004311CD" w:rsidRPr="004311CD">
              <w:rPr>
                <w:rFonts w:ascii="Simplified Arabic" w:hAnsi="Simplified Arabic" w:cs="Simplified Arabic" w:hint="cs"/>
                <w:b w:val="0"/>
                <w:bCs w:val="0"/>
                <w:sz w:val="26"/>
                <w:szCs w:val="26"/>
                <w:rtl/>
                <w:lang w:bidi="ar-JO"/>
              </w:rPr>
              <w:t>الملاءة المالية</w:t>
            </w:r>
            <w:r w:rsidR="003F568C">
              <w:rPr>
                <w:rFonts w:ascii="Simplified Arabic" w:hAnsi="Simplified Arabic" w:cs="Simplified Arabic" w:hint="cs"/>
                <w:b w:val="0"/>
                <w:bCs w:val="0"/>
                <w:sz w:val="26"/>
                <w:szCs w:val="26"/>
                <w:rtl/>
                <w:lang w:bidi="ar-JO"/>
              </w:rPr>
              <w:t xml:space="preserve"> </w:t>
            </w:r>
            <w:r w:rsidR="003F568C" w:rsidRPr="000225EB">
              <w:rPr>
                <w:rFonts w:ascii="Simplified Arabic" w:hAnsi="Simplified Arabic" w:cs="Simplified Arabic" w:hint="cs"/>
                <w:b w:val="0"/>
                <w:bCs w:val="0"/>
                <w:sz w:val="26"/>
                <w:szCs w:val="26"/>
                <w:rtl/>
                <w:lang w:bidi="ar-JO"/>
              </w:rPr>
              <w:t>وكفاية رأس المال</w:t>
            </w:r>
            <w:r w:rsidR="004311CD" w:rsidRPr="000225EB">
              <w:rPr>
                <w:rFonts w:ascii="Simplified Arabic" w:hAnsi="Simplified Arabic" w:cs="Simplified Arabic" w:hint="cs"/>
                <w:b w:val="0"/>
                <w:bCs w:val="0"/>
                <w:sz w:val="26"/>
                <w:szCs w:val="26"/>
                <w:rtl/>
                <w:lang w:bidi="ar-JO"/>
              </w:rPr>
              <w:t xml:space="preserve"> </w:t>
            </w:r>
            <w:r w:rsidR="00D71BEF" w:rsidRPr="000225EB">
              <w:rPr>
                <w:rFonts w:ascii="Simplified Arabic" w:hAnsi="Simplified Arabic" w:cs="Simplified Arabic" w:hint="cs"/>
                <w:b w:val="0"/>
                <w:bCs w:val="0"/>
                <w:sz w:val="26"/>
                <w:szCs w:val="26"/>
                <w:rtl/>
                <w:lang w:bidi="ar-JO"/>
              </w:rPr>
              <w:t>الصادر</w:t>
            </w:r>
            <w:r w:rsidR="0096495B" w:rsidRPr="000225EB">
              <w:rPr>
                <w:rFonts w:ascii="Simplified Arabic" w:hAnsi="Simplified Arabic" w:cs="Simplified Arabic" w:hint="cs"/>
                <w:b w:val="0"/>
                <w:bCs w:val="0"/>
                <w:sz w:val="26"/>
                <w:szCs w:val="26"/>
                <w:rtl/>
                <w:lang w:bidi="ar-JO"/>
              </w:rPr>
              <w:t>ة</w:t>
            </w:r>
            <w:r w:rsidR="00D71BEF" w:rsidRPr="000225EB">
              <w:rPr>
                <w:rFonts w:ascii="Simplified Arabic" w:hAnsi="Simplified Arabic" w:cs="Simplified Arabic" w:hint="cs"/>
                <w:b w:val="0"/>
                <w:bCs w:val="0"/>
                <w:sz w:val="26"/>
                <w:szCs w:val="26"/>
                <w:rtl/>
                <w:lang w:bidi="ar-JO"/>
              </w:rPr>
              <w:t xml:space="preserve"> </w:t>
            </w:r>
            <w:r w:rsidR="00D71BEF" w:rsidRPr="00ED7829">
              <w:rPr>
                <w:rFonts w:ascii="Simplified Arabic" w:hAnsi="Simplified Arabic" w:cs="Simplified Arabic" w:hint="cs"/>
                <w:b w:val="0"/>
                <w:bCs w:val="0"/>
                <w:sz w:val="26"/>
                <w:szCs w:val="26"/>
                <w:rtl/>
                <w:lang w:bidi="ar-JO"/>
              </w:rPr>
              <w:t xml:space="preserve">استنادا </w:t>
            </w:r>
            <w:r w:rsidRPr="00ED7829">
              <w:rPr>
                <w:rFonts w:ascii="Simplified Arabic" w:hAnsi="Simplified Arabic" w:cs="Simplified Arabic" w:hint="cs"/>
                <w:b w:val="0"/>
                <w:bCs w:val="0"/>
                <w:sz w:val="26"/>
                <w:szCs w:val="26"/>
                <w:rtl/>
                <w:lang w:bidi="ar-JO"/>
              </w:rPr>
              <w:t>لأحكام</w:t>
            </w:r>
            <w:r w:rsidR="00D71BEF" w:rsidRPr="00ED7829">
              <w:rPr>
                <w:rFonts w:ascii="Simplified Arabic" w:hAnsi="Simplified Arabic" w:cs="Simplified Arabic" w:hint="cs"/>
                <w:b w:val="0"/>
                <w:bCs w:val="0"/>
                <w:sz w:val="26"/>
                <w:szCs w:val="26"/>
                <w:rtl/>
                <w:lang w:bidi="ar-JO"/>
              </w:rPr>
              <w:t xml:space="preserve"> المادة</w:t>
            </w:r>
            <w:r w:rsidR="0060057F" w:rsidRPr="00ED7829">
              <w:rPr>
                <w:rFonts w:ascii="Simplified Arabic" w:hAnsi="Simplified Arabic" w:cs="Simplified Arabic" w:hint="cs"/>
                <w:b w:val="0"/>
                <w:bCs w:val="0"/>
                <w:sz w:val="26"/>
                <w:szCs w:val="26"/>
                <w:rtl/>
                <w:lang w:bidi="ar-JO"/>
              </w:rPr>
              <w:t xml:space="preserve"> (</w:t>
            </w:r>
            <w:r w:rsidR="00794C8B">
              <w:rPr>
                <w:rFonts w:ascii="Simplified Arabic" w:hAnsi="Simplified Arabic" w:cs="Simplified Arabic"/>
                <w:b w:val="0"/>
                <w:bCs w:val="0"/>
                <w:sz w:val="26"/>
                <w:szCs w:val="26"/>
                <w:lang w:bidi="ar-JO"/>
              </w:rPr>
              <w:t>7</w:t>
            </w:r>
            <w:r w:rsidR="004311CD">
              <w:rPr>
                <w:rFonts w:ascii="Simplified Arabic" w:hAnsi="Simplified Arabic" w:cs="Simplified Arabic" w:hint="cs"/>
                <w:b w:val="0"/>
                <w:bCs w:val="0"/>
                <w:sz w:val="26"/>
                <w:szCs w:val="26"/>
                <w:rtl/>
                <w:lang w:bidi="ar-JO"/>
              </w:rPr>
              <w:t>/أ</w:t>
            </w:r>
            <w:r w:rsidR="0060057F" w:rsidRPr="00ED7829">
              <w:rPr>
                <w:rFonts w:ascii="Simplified Arabic" w:hAnsi="Simplified Arabic" w:cs="Simplified Arabic" w:hint="cs"/>
                <w:b w:val="0"/>
                <w:bCs w:val="0"/>
                <w:sz w:val="26"/>
                <w:szCs w:val="26"/>
                <w:rtl/>
                <w:lang w:bidi="ar-JO"/>
              </w:rPr>
              <w:t xml:space="preserve">) من </w:t>
            </w:r>
            <w:r w:rsidR="004311CD" w:rsidRPr="004311CD">
              <w:rPr>
                <w:rFonts w:ascii="Simplified Arabic" w:hAnsi="Simplified Arabic" w:cs="Simplified Arabic" w:hint="cs"/>
                <w:b w:val="0"/>
                <w:bCs w:val="0"/>
                <w:sz w:val="26"/>
                <w:szCs w:val="26"/>
                <w:rtl/>
                <w:lang w:bidi="ar-JO"/>
              </w:rPr>
              <w:t>نظام معايير</w:t>
            </w:r>
            <w:r w:rsidR="004311CD" w:rsidRPr="004311CD">
              <w:rPr>
                <w:rFonts w:ascii="Simplified Arabic" w:hAnsi="Simplified Arabic" w:cs="Simplified Arabic"/>
                <w:b w:val="0"/>
                <w:bCs w:val="0"/>
                <w:sz w:val="26"/>
                <w:szCs w:val="26"/>
                <w:rtl/>
                <w:lang w:bidi="ar-JO"/>
              </w:rPr>
              <w:t xml:space="preserve"> </w:t>
            </w:r>
            <w:r w:rsidR="004311CD" w:rsidRPr="004311CD">
              <w:rPr>
                <w:rFonts w:ascii="Simplified Arabic" w:hAnsi="Simplified Arabic" w:cs="Simplified Arabic" w:hint="cs"/>
                <w:b w:val="0"/>
                <w:bCs w:val="0"/>
                <w:sz w:val="26"/>
                <w:szCs w:val="26"/>
                <w:rtl/>
                <w:lang w:bidi="ar-JO"/>
              </w:rPr>
              <w:t>الملاءة المالية لشركات الخدمات المالية</w:t>
            </w:r>
            <w:r w:rsidR="002A6679">
              <w:rPr>
                <w:rFonts w:ascii="Simplified Arabic" w:hAnsi="Simplified Arabic" w:cs="Simplified Arabic" w:hint="cs"/>
                <w:b w:val="0"/>
                <w:bCs w:val="0"/>
                <w:sz w:val="26"/>
                <w:szCs w:val="26"/>
                <w:rtl/>
                <w:lang w:bidi="ar-JO"/>
              </w:rPr>
              <w:t xml:space="preserve"> رقم</w:t>
            </w:r>
            <w:r w:rsidR="004311CD" w:rsidRPr="004311CD">
              <w:rPr>
                <w:rFonts w:ascii="Simplified Arabic" w:hAnsi="Simplified Arabic" w:cs="Simplified Arabic" w:hint="cs"/>
                <w:b w:val="0"/>
                <w:bCs w:val="0"/>
                <w:sz w:val="26"/>
                <w:szCs w:val="26"/>
                <w:rtl/>
                <w:lang w:bidi="ar-JO"/>
              </w:rPr>
              <w:t xml:space="preserve"> </w:t>
            </w:r>
            <w:r w:rsidR="008B29DC" w:rsidRPr="00ED7829">
              <w:rPr>
                <w:rFonts w:ascii="Simplified Arabic" w:hAnsi="Simplified Arabic" w:cs="Simplified Arabic" w:hint="cs"/>
                <w:b w:val="0"/>
                <w:bCs w:val="0"/>
                <w:sz w:val="26"/>
                <w:szCs w:val="26"/>
                <w:rtl/>
                <w:lang w:bidi="ar-JO"/>
              </w:rPr>
              <w:t>(</w:t>
            </w:r>
            <w:r w:rsidR="002A6679">
              <w:rPr>
                <w:rFonts w:ascii="Simplified Arabic" w:hAnsi="Simplified Arabic" w:cs="Simplified Arabic" w:hint="cs"/>
                <w:b w:val="0"/>
                <w:bCs w:val="0"/>
                <w:sz w:val="26"/>
                <w:szCs w:val="26"/>
                <w:rtl/>
                <w:lang w:bidi="ar-JO"/>
              </w:rPr>
              <w:t>18</w:t>
            </w:r>
            <w:r w:rsidR="008B29DC" w:rsidRPr="00ED7829">
              <w:rPr>
                <w:rFonts w:ascii="Simplified Arabic" w:hAnsi="Simplified Arabic" w:cs="Simplified Arabic" w:hint="cs"/>
                <w:b w:val="0"/>
                <w:bCs w:val="0"/>
                <w:sz w:val="26"/>
                <w:szCs w:val="26"/>
                <w:rtl/>
                <w:lang w:bidi="ar-JO"/>
              </w:rPr>
              <w:t>)</w:t>
            </w:r>
            <w:r w:rsidR="0096495B">
              <w:rPr>
                <w:rFonts w:ascii="Simplified Arabic" w:hAnsi="Simplified Arabic" w:cs="Simplified Arabic"/>
                <w:b w:val="0"/>
                <w:bCs w:val="0"/>
                <w:sz w:val="26"/>
                <w:szCs w:val="26"/>
                <w:lang w:bidi="ar-JO"/>
              </w:rPr>
              <w:t xml:space="preserve"> </w:t>
            </w:r>
            <w:r w:rsidR="00794C8B">
              <w:rPr>
                <w:rFonts w:ascii="Simplified Arabic" w:hAnsi="Simplified Arabic" w:cs="Simplified Arabic" w:hint="cs"/>
                <w:b w:val="0"/>
                <w:bCs w:val="0"/>
                <w:sz w:val="26"/>
                <w:szCs w:val="26"/>
                <w:rtl/>
                <w:lang w:bidi="ar-JO"/>
              </w:rPr>
              <w:t>لسنة 2024</w:t>
            </w:r>
          </w:p>
          <w:p w14:paraId="569AE1C2" w14:textId="77777777" w:rsidR="00D71BEF" w:rsidRPr="00E14750" w:rsidRDefault="00D71BEF" w:rsidP="0006235C">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lang w:bidi="ar-JO"/>
              </w:rPr>
            </w:pPr>
          </w:p>
        </w:tc>
      </w:tr>
      <w:tr w:rsidR="006A3219" w:rsidRPr="00ED7829" w14:paraId="1E1E62F3"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C075815" w14:textId="77777777" w:rsidR="00E2325F" w:rsidRPr="005E3AB7" w:rsidRDefault="005172A9"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(1</w:t>
            </w:r>
            <w:r w:rsidR="002D01E2" w:rsidRPr="005E3AB7">
              <w:rPr>
                <w:rFonts w:ascii="Simplified Arabic" w:hAnsi="Simplified Arabic" w:cs="Simplified Arabic" w:hint="cs"/>
                <w:sz w:val="26"/>
                <w:szCs w:val="26"/>
                <w:rtl/>
                <w:lang w:bidi="ar-JO"/>
              </w:rPr>
              <w:t>)</w:t>
            </w:r>
          </w:p>
        </w:tc>
        <w:tc>
          <w:tcPr>
            <w:tcW w:w="4319" w:type="pct"/>
            <w:shd w:val="clear" w:color="auto" w:fill="auto"/>
          </w:tcPr>
          <w:p w14:paraId="70CB13B7" w14:textId="18F5CA3F" w:rsidR="00E2325F" w:rsidRPr="00ED7829" w:rsidRDefault="0060057F"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hint="cs"/>
                <w:sz w:val="26"/>
                <w:szCs w:val="26"/>
                <w:rtl/>
                <w:lang w:bidi="ar-JO"/>
              </w:rPr>
              <w:t>ت</w:t>
            </w:r>
            <w:r w:rsidR="00E2325F" w:rsidRPr="00ED7829">
              <w:rPr>
                <w:rFonts w:ascii="Simplified Arabic" w:hAnsi="Simplified Arabic" w:cs="Simplified Arabic" w:hint="cs"/>
                <w:sz w:val="26"/>
                <w:szCs w:val="26"/>
                <w:rtl/>
                <w:lang w:bidi="ar-JO"/>
              </w:rPr>
              <w:t>سمى هذ</w:t>
            </w:r>
            <w:r w:rsidRPr="00ED7829">
              <w:rPr>
                <w:rFonts w:ascii="Simplified Arabic" w:hAnsi="Simplified Arabic" w:cs="Simplified Arabic" w:hint="cs"/>
                <w:sz w:val="26"/>
                <w:szCs w:val="26"/>
                <w:rtl/>
                <w:lang w:bidi="ar-JO"/>
              </w:rPr>
              <w:t>ه</w:t>
            </w:r>
            <w:r w:rsidR="00E2325F" w:rsidRPr="00ED7829">
              <w:rPr>
                <w:rFonts w:ascii="Simplified Arabic" w:hAnsi="Simplified Arabic" w:cs="Simplified Arabic" w:hint="cs"/>
                <w:sz w:val="26"/>
                <w:szCs w:val="26"/>
                <w:rtl/>
                <w:lang w:bidi="ar-JO"/>
              </w:rPr>
              <w:t xml:space="preserve"> </w:t>
            </w:r>
            <w:r w:rsidRPr="00ED7829">
              <w:rPr>
                <w:rFonts w:ascii="Simplified Arabic" w:hAnsi="Simplified Arabic" w:cs="Simplified Arabic" w:hint="cs"/>
                <w:sz w:val="26"/>
                <w:szCs w:val="26"/>
                <w:rtl/>
                <w:lang w:bidi="ar-JO"/>
              </w:rPr>
              <w:t xml:space="preserve">التعليمات </w:t>
            </w:r>
            <w:r w:rsidR="00E2325F" w:rsidRPr="00ED7829">
              <w:rPr>
                <w:rFonts w:ascii="Simplified Arabic" w:hAnsi="Simplified Arabic" w:cs="Simplified Arabic" w:hint="cs"/>
                <w:sz w:val="26"/>
                <w:szCs w:val="26"/>
                <w:rtl/>
                <w:lang w:bidi="ar-JO"/>
              </w:rPr>
              <w:t xml:space="preserve">" </w:t>
            </w:r>
            <w:r w:rsidR="004311CD" w:rsidRPr="00ED7829">
              <w:rPr>
                <w:rFonts w:ascii="Simplified Arabic" w:hAnsi="Simplified Arabic" w:cs="Simplified Arabic" w:hint="cs"/>
                <w:sz w:val="26"/>
                <w:szCs w:val="26"/>
                <w:rtl/>
                <w:lang w:bidi="ar-JO"/>
              </w:rPr>
              <w:t>تعليمات</w:t>
            </w:r>
            <w:r w:rsidR="00077A5D">
              <w:rPr>
                <w:rFonts w:ascii="Simplified Arabic" w:hAnsi="Simplified Arabic" w:cs="Simplified Arabic" w:hint="cs"/>
                <w:sz w:val="26"/>
                <w:szCs w:val="26"/>
                <w:rtl/>
                <w:lang w:bidi="ar-JO"/>
              </w:rPr>
              <w:t xml:space="preserve"> </w:t>
            </w:r>
            <w:r w:rsidR="004311CD" w:rsidRPr="004311CD">
              <w:rPr>
                <w:rFonts w:ascii="Simplified Arabic" w:hAnsi="Simplified Arabic" w:cs="Simplified Arabic" w:hint="cs"/>
                <w:sz w:val="26"/>
                <w:szCs w:val="26"/>
                <w:rtl/>
                <w:lang w:bidi="ar-JO"/>
              </w:rPr>
              <w:t>معايير</w:t>
            </w:r>
            <w:r w:rsidR="005A5B75">
              <w:rPr>
                <w:rFonts w:ascii="Simplified Arabic" w:hAnsi="Simplified Arabic" w:cs="Simplified Arabic" w:hint="cs"/>
                <w:sz w:val="26"/>
                <w:szCs w:val="26"/>
                <w:rtl/>
                <w:lang w:bidi="ar-JO"/>
              </w:rPr>
              <w:t xml:space="preserve"> </w:t>
            </w:r>
            <w:r w:rsidR="004311CD" w:rsidRPr="004311CD">
              <w:rPr>
                <w:rFonts w:ascii="Simplified Arabic" w:hAnsi="Simplified Arabic" w:cs="Simplified Arabic" w:hint="cs"/>
                <w:sz w:val="26"/>
                <w:szCs w:val="26"/>
                <w:rtl/>
                <w:lang w:bidi="ar-JO"/>
              </w:rPr>
              <w:t xml:space="preserve">الملاءة </w:t>
            </w:r>
            <w:r w:rsidR="004311CD" w:rsidRPr="000225EB">
              <w:rPr>
                <w:rFonts w:ascii="Simplified Arabic" w:hAnsi="Simplified Arabic" w:cs="Simplified Arabic" w:hint="cs"/>
                <w:sz w:val="26"/>
                <w:szCs w:val="26"/>
                <w:rtl/>
                <w:lang w:bidi="ar-JO"/>
              </w:rPr>
              <w:t xml:space="preserve">المالية </w:t>
            </w:r>
            <w:r w:rsidR="003F568C" w:rsidRPr="000225EB">
              <w:rPr>
                <w:rFonts w:ascii="Simplified Arabic" w:hAnsi="Simplified Arabic" w:cs="Simplified Arabic" w:hint="cs"/>
                <w:sz w:val="26"/>
                <w:szCs w:val="26"/>
                <w:rtl/>
                <w:lang w:bidi="ar-JO"/>
              </w:rPr>
              <w:t>و</w:t>
            </w:r>
            <w:r w:rsidR="003F568C" w:rsidRPr="000225EB">
              <w:rPr>
                <w:rFonts w:ascii="Simplified Arabic" w:hAnsi="Simplified Arabic" w:cs="Simplified Arabic" w:hint="eastAsia"/>
                <w:sz w:val="26"/>
                <w:szCs w:val="26"/>
                <w:rtl/>
                <w:lang w:bidi="ar-JO"/>
              </w:rPr>
              <w:t>كفاية</w:t>
            </w:r>
            <w:r w:rsidR="003F568C" w:rsidRPr="000225EB">
              <w:rPr>
                <w:rFonts w:ascii="Simplified Arabic" w:hAnsi="Simplified Arabic" w:cs="Simplified Arabic"/>
                <w:sz w:val="26"/>
                <w:szCs w:val="26"/>
                <w:rtl/>
                <w:lang w:bidi="ar-JO"/>
              </w:rPr>
              <w:t xml:space="preserve"> </w:t>
            </w:r>
            <w:r w:rsidR="003F568C" w:rsidRPr="000225EB">
              <w:rPr>
                <w:rFonts w:ascii="Simplified Arabic" w:hAnsi="Simplified Arabic" w:cs="Simplified Arabic" w:hint="eastAsia"/>
                <w:sz w:val="26"/>
                <w:szCs w:val="26"/>
                <w:rtl/>
                <w:lang w:bidi="ar-JO"/>
              </w:rPr>
              <w:t>رأس</w:t>
            </w:r>
            <w:r w:rsidR="003F568C" w:rsidRPr="000225EB">
              <w:rPr>
                <w:rFonts w:ascii="Simplified Arabic" w:hAnsi="Simplified Arabic" w:cs="Simplified Arabic"/>
                <w:sz w:val="26"/>
                <w:szCs w:val="26"/>
                <w:rtl/>
                <w:lang w:bidi="ar-JO"/>
              </w:rPr>
              <w:t xml:space="preserve"> </w:t>
            </w:r>
            <w:r w:rsidR="003F568C" w:rsidRPr="000225EB">
              <w:rPr>
                <w:rFonts w:ascii="Simplified Arabic" w:hAnsi="Simplified Arabic" w:cs="Simplified Arabic" w:hint="eastAsia"/>
                <w:sz w:val="26"/>
                <w:szCs w:val="26"/>
                <w:rtl/>
                <w:lang w:bidi="ar-JO"/>
              </w:rPr>
              <w:t>المال</w:t>
            </w:r>
            <w:r w:rsidR="003F568C" w:rsidRPr="000225EB">
              <w:rPr>
                <w:rFonts w:ascii="Simplified Arabic" w:hAnsi="Simplified Arabic" w:cs="Simplified Arabic" w:hint="cs"/>
                <w:sz w:val="26"/>
                <w:szCs w:val="26"/>
                <w:rtl/>
                <w:lang w:bidi="ar-JO"/>
              </w:rPr>
              <w:t xml:space="preserve"> </w:t>
            </w:r>
            <w:r w:rsidR="008B29DC" w:rsidRPr="00ED7829">
              <w:rPr>
                <w:rFonts w:ascii="Simplified Arabic" w:hAnsi="Simplified Arabic" w:cs="Simplified Arabic" w:hint="cs"/>
                <w:sz w:val="26"/>
                <w:szCs w:val="26"/>
                <w:rtl/>
                <w:lang w:bidi="ar-JO"/>
              </w:rPr>
              <w:t>"</w:t>
            </w:r>
            <w:r w:rsidR="00996D34">
              <w:rPr>
                <w:rFonts w:ascii="Simplified Arabic" w:hAnsi="Simplified Arabic" w:cs="Simplified Arabic" w:hint="cs"/>
                <w:sz w:val="26"/>
                <w:szCs w:val="26"/>
                <w:rtl/>
                <w:lang w:bidi="ar-JO"/>
              </w:rPr>
              <w:t>، وتسري أحكامها اعتباراً من تاريخ / /</w:t>
            </w:r>
          </w:p>
          <w:p w14:paraId="39C03783" w14:textId="77777777" w:rsidR="002D01E2" w:rsidRPr="00350A21" w:rsidRDefault="002D01E2"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8"/>
                <w:szCs w:val="18"/>
                <w:rtl/>
                <w:lang w:bidi="ar-JO"/>
              </w:rPr>
            </w:pPr>
          </w:p>
        </w:tc>
      </w:tr>
      <w:tr w:rsidR="00B65329" w:rsidRPr="00ED7829" w14:paraId="108137BC"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4998" w:type="pct"/>
            <w:gridSpan w:val="2"/>
            <w:shd w:val="clear" w:color="auto" w:fill="auto"/>
          </w:tcPr>
          <w:p w14:paraId="34AE9871" w14:textId="1DB16537" w:rsidR="00B65329" w:rsidRPr="0006235C" w:rsidRDefault="001A6230" w:rsidP="0006235C">
            <w:pPr>
              <w:pStyle w:val="ListParagraph"/>
              <w:ind w:left="0"/>
              <w:jc w:val="center"/>
              <w:rPr>
                <w:rFonts w:ascii="Simplified Arabic" w:hAnsi="Simplified Arabic" w:cs="Simplified Arabic"/>
                <w:b w:val="0"/>
                <w:bCs w:val="0"/>
                <w:sz w:val="30"/>
                <w:szCs w:val="30"/>
                <w:u w:val="single"/>
                <w:rtl/>
                <w:lang w:bidi="ar-JO"/>
              </w:rPr>
            </w:pPr>
            <w:r w:rsidRPr="0006235C">
              <w:rPr>
                <w:rFonts w:ascii="Simplified Arabic" w:hAnsi="Simplified Arabic" w:cs="Simplified Arabic" w:hint="cs"/>
                <w:sz w:val="30"/>
                <w:szCs w:val="30"/>
                <w:u w:val="single"/>
                <w:rtl/>
                <w:lang w:bidi="ar-JO"/>
              </w:rPr>
              <w:t>الفصل الأول: الت</w:t>
            </w:r>
            <w:r w:rsidR="0087315F" w:rsidRPr="0006235C">
              <w:rPr>
                <w:rFonts w:ascii="Simplified Arabic" w:hAnsi="Simplified Arabic" w:cs="Simplified Arabic" w:hint="cs"/>
                <w:sz w:val="30"/>
                <w:szCs w:val="30"/>
                <w:u w:val="single"/>
                <w:rtl/>
                <w:lang w:bidi="ar-JO"/>
              </w:rPr>
              <w:t>عاريف ونطاق التطبيق</w:t>
            </w:r>
          </w:p>
          <w:p w14:paraId="4A328E12" w14:textId="7A3D2384" w:rsidR="001A6230" w:rsidRPr="00350A21" w:rsidRDefault="001A6230" w:rsidP="0006235C">
            <w:pPr>
              <w:pStyle w:val="ListParagraph"/>
              <w:ind w:left="0"/>
              <w:jc w:val="center"/>
              <w:rPr>
                <w:rFonts w:ascii="Simplified Arabic" w:hAnsi="Simplified Arabic" w:cs="Simplified Arabic"/>
                <w:sz w:val="18"/>
                <w:szCs w:val="18"/>
                <w:rtl/>
                <w:lang w:bidi="ar-JO"/>
              </w:rPr>
            </w:pPr>
          </w:p>
        </w:tc>
      </w:tr>
      <w:tr w:rsidR="006A3219" w:rsidRPr="00ED7829" w14:paraId="2204CE7C"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03706D2C" w14:textId="3AA8ED08" w:rsidR="002D01E2" w:rsidRPr="005E3AB7" w:rsidRDefault="005172A9"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A913BC" w:rsidRPr="005E3AB7">
              <w:rPr>
                <w:rFonts w:ascii="Simplified Arabic" w:hAnsi="Simplified Arabic" w:cs="Simplified Arabic" w:hint="cs"/>
                <w:sz w:val="26"/>
                <w:szCs w:val="26"/>
                <w:rtl/>
                <w:lang w:bidi="ar-JO"/>
              </w:rPr>
              <w:t>2</w:t>
            </w:r>
            <w:r w:rsidR="002D01E2" w:rsidRPr="005E3AB7">
              <w:rPr>
                <w:rFonts w:ascii="Simplified Arabic" w:hAnsi="Simplified Arabic" w:cs="Simplified Arabic" w:hint="cs"/>
                <w:sz w:val="26"/>
                <w:szCs w:val="26"/>
                <w:rtl/>
                <w:lang w:bidi="ar-JO"/>
              </w:rPr>
              <w:t>)</w:t>
            </w:r>
          </w:p>
        </w:tc>
        <w:tc>
          <w:tcPr>
            <w:tcW w:w="4319" w:type="pct"/>
            <w:shd w:val="clear" w:color="auto" w:fill="auto"/>
          </w:tcPr>
          <w:p w14:paraId="05894215" w14:textId="2762EEFE" w:rsidR="002C7190" w:rsidRPr="004F5239" w:rsidRDefault="004F5239" w:rsidP="004D0E28">
            <w:pPr>
              <w:pStyle w:val="ListParagraph"/>
              <w:numPr>
                <w:ilvl w:val="0"/>
                <w:numId w:val="15"/>
              </w:numPr>
              <w:ind w:left="393"/>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يكون للكلمات والعبارات الواردة في هذه التعليمات المعاني المخصصة لها أدناه،</w:t>
            </w:r>
            <w:r w:rsidRPr="004F5239">
              <w:rPr>
                <w:rFonts w:ascii="Simplified Arabic" w:hAnsi="Simplified Arabic" w:cs="Simplified Arabic"/>
                <w:sz w:val="26"/>
                <w:szCs w:val="26"/>
                <w:rtl/>
                <w:lang w:bidi="ar-JO"/>
              </w:rPr>
              <w:t xml:space="preserve"> ما لم تدل القرينة على غير ذلك</w:t>
            </w:r>
            <w:r w:rsidR="00525BC8">
              <w:rPr>
                <w:rFonts w:ascii="Simplified Arabic" w:hAnsi="Simplified Arabic" w:cs="Simplified Arabic"/>
                <w:sz w:val="26"/>
                <w:szCs w:val="26"/>
                <w:lang w:bidi="ar-JO"/>
              </w:rPr>
              <w:t>:</w:t>
            </w:r>
          </w:p>
          <w:p w14:paraId="0B18D0D5" w14:textId="66D116A2" w:rsidR="002D01E2" w:rsidRPr="00350A21" w:rsidRDefault="002D01E2" w:rsidP="0006235C">
            <w:pPr>
              <w:pStyle w:val="ListParagraph"/>
              <w:ind w:left="372"/>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8"/>
                <w:szCs w:val="18"/>
                <w:rtl/>
                <w:lang w:bidi="ar-JO"/>
              </w:rPr>
            </w:pPr>
          </w:p>
          <w:tbl>
            <w:tblPr>
              <w:tblStyle w:val="TableGrid"/>
              <w:bidiVisual/>
              <w:tblW w:w="0" w:type="auto"/>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1"/>
              <w:gridCol w:w="4860"/>
            </w:tblGrid>
            <w:tr w:rsidR="001C3702" w:rsidRPr="00ED7829" w14:paraId="59A5E09D" w14:textId="77777777" w:rsidTr="004F5239">
              <w:tc>
                <w:tcPr>
                  <w:tcW w:w="2921" w:type="dxa"/>
                </w:tcPr>
                <w:p w14:paraId="6645C657" w14:textId="625441ED" w:rsidR="001C3702" w:rsidRPr="000119E7" w:rsidRDefault="00CB2024" w:rsidP="0006235C">
                  <w:pPr>
                    <w:pStyle w:val="ListParagraph"/>
                    <w:ind w:left="79"/>
                    <w:rPr>
                      <w:rFonts w:ascii="Simplified Arabic" w:hAnsi="Simplified Arabic" w:cs="Simplified Arabic"/>
                      <w:sz w:val="26"/>
                      <w:szCs w:val="26"/>
                      <w:rtl/>
                    </w:rPr>
                  </w:pPr>
                  <w:bookmarkStart w:id="0" w:name="_Hlk173389274"/>
                  <w:r w:rsidRPr="000119E7">
                    <w:rPr>
                      <w:rFonts w:ascii="Simplified Arabic" w:hAnsi="Simplified Arabic" w:cs="Simplified Arabic"/>
                      <w:sz w:val="26"/>
                      <w:szCs w:val="26"/>
                      <w:rtl/>
                    </w:rPr>
                    <w:t>رأس المال الأساسي (الفئة الأولى)</w:t>
                  </w:r>
                </w:p>
              </w:tc>
              <w:tc>
                <w:tcPr>
                  <w:tcW w:w="4860" w:type="dxa"/>
                </w:tcPr>
                <w:p w14:paraId="30E8466B" w14:textId="46330CB9" w:rsidR="00CB2024" w:rsidRPr="000119E7" w:rsidRDefault="00680839" w:rsidP="0006235C">
                  <w:pPr>
                    <w:pStyle w:val="ListParagraph"/>
                    <w:ind w:left="260" w:hanging="260"/>
                    <w:jc w:val="lowKashida"/>
                    <w:rPr>
                      <w:rFonts w:ascii="Simplified Arabic" w:hAnsi="Simplified Arabic" w:cs="Simplified Arabic"/>
                      <w:sz w:val="26"/>
                      <w:szCs w:val="26"/>
                      <w:lang w:bidi="ar-JO"/>
                    </w:rPr>
                  </w:pPr>
                  <w:r w:rsidRPr="000119E7">
                    <w:rPr>
                      <w:rFonts w:ascii="Simplified Arabic" w:hAnsi="Simplified Arabic" w:cs="Simplified Arabic" w:hint="cs"/>
                      <w:sz w:val="26"/>
                      <w:szCs w:val="26"/>
                      <w:rtl/>
                      <w:lang w:bidi="ar-JO"/>
                    </w:rPr>
                    <w:t>:</w:t>
                  </w:r>
                  <w:r w:rsidR="00CB2024" w:rsidRPr="000119E7">
                    <w:rPr>
                      <w:rFonts w:ascii="Simplified Arabic" w:hAnsi="Simplified Arabic" w:cs="Simplified Arabic" w:hint="cs"/>
                      <w:sz w:val="26"/>
                      <w:szCs w:val="26"/>
                      <w:rtl/>
                      <w:lang w:bidi="ar-JO"/>
                    </w:rPr>
                    <w:t xml:space="preserve"> </w:t>
                  </w:r>
                  <w:r w:rsidR="00CB2024" w:rsidRPr="000119E7">
                    <w:rPr>
                      <w:rFonts w:ascii="Simplified Arabic" w:hAnsi="Simplified Arabic" w:cs="Simplified Arabic"/>
                      <w:sz w:val="26"/>
                      <w:szCs w:val="26"/>
                      <w:rtl/>
                    </w:rPr>
                    <w:t>رأس المال الذي يتميز</w:t>
                  </w:r>
                  <w:r w:rsidR="009B15AC">
                    <w:rPr>
                      <w:rFonts w:ascii="Simplified Arabic" w:hAnsi="Simplified Arabic" w:cs="Simplified Arabic" w:hint="cs"/>
                      <w:sz w:val="26"/>
                      <w:szCs w:val="26"/>
                      <w:rtl/>
                    </w:rPr>
                    <w:t xml:space="preserve"> بالاستقرار</w:t>
                  </w:r>
                  <w:r w:rsidR="00CB2024" w:rsidRPr="000119E7">
                    <w:rPr>
                      <w:rFonts w:ascii="Simplified Arabic" w:hAnsi="Simplified Arabic" w:cs="Simplified Arabic"/>
                      <w:sz w:val="26"/>
                      <w:szCs w:val="26"/>
                      <w:rtl/>
                    </w:rPr>
                    <w:t xml:space="preserve"> </w:t>
                  </w:r>
                  <w:r w:rsidR="004E430F" w:rsidRPr="000119E7">
                    <w:rPr>
                      <w:rFonts w:ascii="Simplified Arabic" w:hAnsi="Simplified Arabic" w:cs="Simplified Arabic"/>
                      <w:sz w:val="26"/>
                      <w:szCs w:val="26"/>
                      <w:rtl/>
                    </w:rPr>
                    <w:t>و</w:t>
                  </w:r>
                  <w:r w:rsidR="009B15AC">
                    <w:rPr>
                      <w:rFonts w:ascii="Simplified Arabic" w:hAnsi="Simplified Arabic" w:cs="Simplified Arabic" w:hint="cs"/>
                      <w:sz w:val="26"/>
                      <w:szCs w:val="26"/>
                      <w:rtl/>
                    </w:rPr>
                    <w:t>ال</w:t>
                  </w:r>
                  <w:r w:rsidR="004E430F" w:rsidRPr="000119E7">
                    <w:rPr>
                      <w:rFonts w:ascii="Simplified Arabic" w:hAnsi="Simplified Arabic" w:cs="Simplified Arabic" w:hint="eastAsia"/>
                      <w:sz w:val="26"/>
                      <w:szCs w:val="26"/>
                      <w:rtl/>
                    </w:rPr>
                    <w:t>أكثر</w:t>
                  </w:r>
                  <w:r w:rsidR="004E430F" w:rsidRPr="000119E7">
                    <w:rPr>
                      <w:rFonts w:ascii="Simplified Arabic" w:hAnsi="Simplified Arabic" w:cs="Simplified Arabic"/>
                      <w:sz w:val="26"/>
                      <w:szCs w:val="26"/>
                      <w:rtl/>
                    </w:rPr>
                    <w:t xml:space="preserve"> </w:t>
                  </w:r>
                  <w:r w:rsidR="004E430F" w:rsidRPr="000119E7">
                    <w:rPr>
                      <w:rFonts w:ascii="Simplified Arabic" w:hAnsi="Simplified Arabic" w:cs="Simplified Arabic" w:hint="eastAsia"/>
                      <w:sz w:val="26"/>
                      <w:szCs w:val="26"/>
                      <w:rtl/>
                    </w:rPr>
                    <w:t>قدرة</w:t>
                  </w:r>
                  <w:r w:rsidR="004E430F" w:rsidRPr="000119E7">
                    <w:rPr>
                      <w:rFonts w:ascii="Simplified Arabic" w:hAnsi="Simplified Arabic" w:cs="Simplified Arabic"/>
                      <w:sz w:val="26"/>
                      <w:szCs w:val="26"/>
                      <w:rtl/>
                    </w:rPr>
                    <w:t xml:space="preserve"> </w:t>
                  </w:r>
                  <w:r w:rsidR="004E430F" w:rsidRPr="000119E7">
                    <w:rPr>
                      <w:rFonts w:ascii="Simplified Arabic" w:hAnsi="Simplified Arabic" w:cs="Simplified Arabic" w:hint="eastAsia"/>
                      <w:sz w:val="26"/>
                      <w:szCs w:val="26"/>
                      <w:rtl/>
                    </w:rPr>
                    <w:t>على</w:t>
                  </w:r>
                  <w:r w:rsidR="004E430F" w:rsidRPr="000119E7">
                    <w:rPr>
                      <w:rFonts w:ascii="Simplified Arabic" w:hAnsi="Simplified Arabic" w:cs="Simplified Arabic"/>
                      <w:sz w:val="26"/>
                      <w:szCs w:val="26"/>
                      <w:rtl/>
                    </w:rPr>
                    <w:t xml:space="preserve"> </w:t>
                  </w:r>
                  <w:r w:rsidR="004E430F" w:rsidRPr="00EB3790">
                    <w:rPr>
                      <w:rFonts w:ascii="Simplified Arabic" w:hAnsi="Simplified Arabic" w:cs="Simplified Arabic" w:hint="eastAsia"/>
                      <w:sz w:val="26"/>
                      <w:szCs w:val="26"/>
                      <w:rtl/>
                    </w:rPr>
                    <w:t>احتواء</w:t>
                  </w:r>
                  <w:r w:rsidR="004E430F" w:rsidRPr="00EB3790">
                    <w:rPr>
                      <w:rFonts w:ascii="Simplified Arabic" w:hAnsi="Simplified Arabic" w:cs="Simplified Arabic"/>
                      <w:sz w:val="26"/>
                      <w:szCs w:val="26"/>
                      <w:rtl/>
                    </w:rPr>
                    <w:t xml:space="preserve"> </w:t>
                  </w:r>
                  <w:r w:rsidR="00310D06" w:rsidRPr="00EB3790">
                    <w:rPr>
                      <w:rFonts w:ascii="Simplified Arabic" w:hAnsi="Simplified Arabic" w:cs="Simplified Arabic" w:hint="cs"/>
                      <w:sz w:val="26"/>
                      <w:szCs w:val="26"/>
                      <w:rtl/>
                      <w:lang w:bidi="ar-JO"/>
                    </w:rPr>
                    <w:t>المخاطر</w:t>
                  </w:r>
                  <w:r w:rsidR="00CB2024" w:rsidRPr="00EB3790">
                    <w:rPr>
                      <w:rFonts w:ascii="Simplified Arabic" w:hAnsi="Simplified Arabic" w:cs="Simplified Arabic"/>
                      <w:sz w:val="26"/>
                      <w:szCs w:val="26"/>
                      <w:rtl/>
                    </w:rPr>
                    <w:t xml:space="preserve"> </w:t>
                  </w:r>
                  <w:r w:rsidR="003F568C" w:rsidRPr="00EB3790">
                    <w:rPr>
                      <w:rFonts w:ascii="Simplified Arabic" w:hAnsi="Simplified Arabic" w:cs="Simplified Arabic" w:hint="cs"/>
                      <w:sz w:val="26"/>
                      <w:szCs w:val="26"/>
                      <w:rtl/>
                    </w:rPr>
                    <w:t>و</w:t>
                  </w:r>
                  <w:r w:rsidR="000C6432">
                    <w:rPr>
                      <w:rFonts w:ascii="Simplified Arabic" w:hAnsi="Simplified Arabic" w:cs="Simplified Arabic" w:hint="cs"/>
                      <w:sz w:val="26"/>
                      <w:szCs w:val="26"/>
                      <w:rtl/>
                      <w:lang w:bidi="ar-JO"/>
                    </w:rPr>
                    <w:t xml:space="preserve">يتم احتسابه </w:t>
                  </w:r>
                  <w:r w:rsidR="006538FF" w:rsidRPr="000119E7">
                    <w:rPr>
                      <w:rFonts w:ascii="Simplified Arabic" w:hAnsi="Simplified Arabic" w:cs="Simplified Arabic" w:hint="cs"/>
                      <w:sz w:val="26"/>
                      <w:szCs w:val="26"/>
                      <w:rtl/>
                    </w:rPr>
                    <w:t>وفق</w:t>
                  </w:r>
                  <w:r w:rsidR="009B15AC">
                    <w:rPr>
                      <w:rFonts w:ascii="Simplified Arabic" w:hAnsi="Simplified Arabic" w:cs="Simplified Arabic" w:hint="cs"/>
                      <w:sz w:val="26"/>
                      <w:szCs w:val="26"/>
                      <w:rtl/>
                    </w:rPr>
                    <w:t>اً</w:t>
                  </w:r>
                  <w:r w:rsidR="006538FF" w:rsidRPr="000119E7">
                    <w:rPr>
                      <w:rFonts w:ascii="Simplified Arabic" w:hAnsi="Simplified Arabic" w:cs="Simplified Arabic" w:hint="cs"/>
                      <w:sz w:val="26"/>
                      <w:szCs w:val="26"/>
                      <w:rtl/>
                    </w:rPr>
                    <w:t xml:space="preserve"> </w:t>
                  </w:r>
                  <w:r w:rsidR="009F1729" w:rsidRPr="000119E7">
                    <w:rPr>
                      <w:rFonts w:ascii="Simplified Arabic" w:hAnsi="Simplified Arabic" w:cs="Simplified Arabic" w:hint="cs"/>
                      <w:sz w:val="26"/>
                      <w:szCs w:val="26"/>
                      <w:rtl/>
                    </w:rPr>
                    <w:t>لأحكام</w:t>
                  </w:r>
                  <w:r w:rsidR="006538FF" w:rsidRPr="000119E7">
                    <w:rPr>
                      <w:rFonts w:ascii="Simplified Arabic" w:hAnsi="Simplified Arabic" w:cs="Simplified Arabic" w:hint="cs"/>
                      <w:sz w:val="26"/>
                      <w:szCs w:val="26"/>
                      <w:rtl/>
                    </w:rPr>
                    <w:t xml:space="preserve"> المادة (</w:t>
                  </w:r>
                  <w:r w:rsidR="00712B3C">
                    <w:rPr>
                      <w:rFonts w:ascii="Simplified Arabic" w:hAnsi="Simplified Arabic" w:cs="Simplified Arabic" w:hint="cs"/>
                      <w:sz w:val="26"/>
                      <w:szCs w:val="26"/>
                      <w:rtl/>
                    </w:rPr>
                    <w:t>8/أ</w:t>
                  </w:r>
                  <w:r w:rsidR="006538FF" w:rsidRPr="000119E7">
                    <w:rPr>
                      <w:rFonts w:ascii="Simplified Arabic" w:hAnsi="Simplified Arabic" w:cs="Simplified Arabic" w:hint="cs"/>
                      <w:sz w:val="26"/>
                      <w:szCs w:val="26"/>
                      <w:rtl/>
                    </w:rPr>
                    <w:t>)</w:t>
                  </w:r>
                  <w:r w:rsidR="00F6181A" w:rsidRPr="000119E7">
                    <w:rPr>
                      <w:rFonts w:ascii="Simplified Arabic" w:hAnsi="Simplified Arabic" w:cs="Simplified Arabic" w:hint="cs"/>
                      <w:sz w:val="26"/>
                      <w:szCs w:val="26"/>
                      <w:rtl/>
                    </w:rPr>
                    <w:t xml:space="preserve"> من هذه التعليمات</w:t>
                  </w:r>
                  <w:r w:rsidR="003F568C" w:rsidRPr="000119E7">
                    <w:rPr>
                      <w:rFonts w:ascii="Simplified Arabic" w:hAnsi="Simplified Arabic" w:cs="Simplified Arabic" w:hint="cs"/>
                      <w:sz w:val="26"/>
                      <w:szCs w:val="26"/>
                      <w:rtl/>
                    </w:rPr>
                    <w:t>.</w:t>
                  </w:r>
                  <w:r w:rsidR="006538FF" w:rsidRPr="000119E7">
                    <w:rPr>
                      <w:rFonts w:ascii="Simplified Arabic" w:hAnsi="Simplified Arabic" w:cs="Simplified Arabic" w:hint="cs"/>
                      <w:sz w:val="26"/>
                      <w:szCs w:val="26"/>
                      <w:rtl/>
                    </w:rPr>
                    <w:t xml:space="preserve"> </w:t>
                  </w:r>
                </w:p>
                <w:p w14:paraId="1DD6EF45" w14:textId="59E251C2" w:rsidR="001C3702" w:rsidRPr="00E14750" w:rsidRDefault="001C3702" w:rsidP="0006235C">
                  <w:pPr>
                    <w:pStyle w:val="ListParagraph"/>
                    <w:ind w:left="260" w:hanging="260"/>
                    <w:jc w:val="lowKashida"/>
                    <w:rPr>
                      <w:rFonts w:ascii="Simplified Arabic" w:hAnsi="Simplified Arabic" w:cs="Simplified Arabic"/>
                      <w:sz w:val="20"/>
                      <w:szCs w:val="20"/>
                      <w:rtl/>
                      <w:lang w:bidi="ar-JO"/>
                    </w:rPr>
                  </w:pPr>
                </w:p>
              </w:tc>
            </w:tr>
            <w:tr w:rsidR="001C3702" w:rsidRPr="00ED7829" w14:paraId="46D26739" w14:textId="77777777" w:rsidTr="004F5239">
              <w:tc>
                <w:tcPr>
                  <w:tcW w:w="2921" w:type="dxa"/>
                </w:tcPr>
                <w:p w14:paraId="19F3DCC3" w14:textId="58622F9E" w:rsidR="00DF0E39" w:rsidRPr="000119E7" w:rsidRDefault="00DF0E39" w:rsidP="0006235C">
                  <w:pPr>
                    <w:pStyle w:val="ListParagraph"/>
                    <w:ind w:left="79"/>
                    <w:rPr>
                      <w:rFonts w:ascii="Simplified Arabic" w:hAnsi="Simplified Arabic" w:cs="Simplified Arabic"/>
                      <w:sz w:val="26"/>
                      <w:szCs w:val="26"/>
                    </w:rPr>
                  </w:pPr>
                  <w:r w:rsidRPr="000119E7">
                    <w:rPr>
                      <w:rFonts w:ascii="Simplified Arabic" w:hAnsi="Simplified Arabic" w:cs="Simplified Arabic" w:hint="eastAsia"/>
                      <w:sz w:val="26"/>
                      <w:szCs w:val="26"/>
                      <w:rtl/>
                    </w:rPr>
                    <w:t>ر</w:t>
                  </w:r>
                  <w:r w:rsidRPr="000119E7">
                    <w:rPr>
                      <w:rFonts w:ascii="Simplified Arabic" w:hAnsi="Simplified Arabic" w:cs="Simplified Arabic"/>
                      <w:sz w:val="26"/>
                      <w:szCs w:val="26"/>
                      <w:rtl/>
                    </w:rPr>
                    <w:t>أس المال المساند (الفئة الثانية)</w:t>
                  </w:r>
                </w:p>
                <w:p w14:paraId="14CF5E3E" w14:textId="77777777" w:rsidR="001C3702" w:rsidRPr="000119E7" w:rsidRDefault="001C3702" w:rsidP="0006235C">
                  <w:pPr>
                    <w:pStyle w:val="ListParagraph"/>
                    <w:ind w:left="79"/>
                    <w:rPr>
                      <w:rFonts w:ascii="Simplified Arabic" w:hAnsi="Simplified Arabic" w:cs="Simplified Arabic"/>
                      <w:sz w:val="26"/>
                      <w:szCs w:val="26"/>
                      <w:rtl/>
                    </w:rPr>
                  </w:pPr>
                </w:p>
              </w:tc>
              <w:tc>
                <w:tcPr>
                  <w:tcW w:w="4860" w:type="dxa"/>
                </w:tcPr>
                <w:p w14:paraId="41055906" w14:textId="096BD3DA" w:rsidR="00045C34" w:rsidRPr="000119E7" w:rsidRDefault="009F1729" w:rsidP="0006235C">
                  <w:pPr>
                    <w:ind w:left="216" w:hanging="216"/>
                    <w:jc w:val="lowKashida"/>
                    <w:rPr>
                      <w:rFonts w:ascii="Simplified Arabic" w:hAnsi="Simplified Arabic" w:cs="Simplified Arabic"/>
                      <w:sz w:val="26"/>
                      <w:szCs w:val="26"/>
                    </w:rPr>
                  </w:pPr>
                  <w:r w:rsidRPr="000119E7">
                    <w:rPr>
                      <w:rFonts w:ascii="Simplified Arabic" w:hAnsi="Simplified Arabic" w:cs="Simplified Arabic" w:hint="cs"/>
                      <w:sz w:val="26"/>
                      <w:szCs w:val="26"/>
                      <w:rtl/>
                    </w:rPr>
                    <w:t xml:space="preserve">: </w:t>
                  </w:r>
                  <w:r w:rsidR="00045C34" w:rsidRPr="000119E7">
                    <w:rPr>
                      <w:rFonts w:ascii="Simplified Arabic" w:hAnsi="Simplified Arabic" w:cs="Simplified Arabic"/>
                      <w:sz w:val="26"/>
                      <w:szCs w:val="26"/>
                      <w:rtl/>
                    </w:rPr>
                    <w:t>رأس المال الذي</w:t>
                  </w:r>
                  <w:r w:rsidR="00985738" w:rsidRPr="000119E7">
                    <w:rPr>
                      <w:rFonts w:ascii="Simplified Arabic" w:hAnsi="Simplified Arabic" w:cs="Simplified Arabic" w:hint="cs"/>
                      <w:sz w:val="26"/>
                      <w:szCs w:val="26"/>
                      <w:rtl/>
                    </w:rPr>
                    <w:t xml:space="preserve"> </w:t>
                  </w:r>
                  <w:r w:rsidR="00D92409" w:rsidRPr="000119E7">
                    <w:rPr>
                      <w:rFonts w:ascii="Simplified Arabic" w:hAnsi="Simplified Arabic" w:cs="Simplified Arabic" w:hint="cs"/>
                      <w:sz w:val="26"/>
                      <w:szCs w:val="26"/>
                      <w:rtl/>
                    </w:rPr>
                    <w:t xml:space="preserve">يعتبر </w:t>
                  </w:r>
                  <w:r w:rsidR="00985738" w:rsidRPr="000119E7">
                    <w:rPr>
                      <w:rFonts w:ascii="Simplified Arabic" w:hAnsi="Simplified Arabic" w:cs="Simplified Arabic" w:hint="eastAsia"/>
                      <w:sz w:val="26"/>
                      <w:szCs w:val="26"/>
                      <w:rtl/>
                    </w:rPr>
                    <w:t>أقل</w:t>
                  </w:r>
                  <w:r w:rsidR="00985738" w:rsidRPr="000119E7">
                    <w:rPr>
                      <w:rFonts w:ascii="Simplified Arabic" w:hAnsi="Simplified Arabic" w:cs="Simplified Arabic"/>
                      <w:sz w:val="26"/>
                      <w:szCs w:val="26"/>
                      <w:rtl/>
                    </w:rPr>
                    <w:t xml:space="preserve"> </w:t>
                  </w:r>
                  <w:r w:rsidR="009B15AC">
                    <w:rPr>
                      <w:rFonts w:ascii="Simplified Arabic" w:hAnsi="Simplified Arabic" w:cs="Simplified Arabic" w:hint="cs"/>
                      <w:sz w:val="26"/>
                      <w:szCs w:val="26"/>
                      <w:rtl/>
                    </w:rPr>
                    <w:t>استقراراً</w:t>
                  </w:r>
                  <w:r w:rsidR="00985738" w:rsidRPr="000119E7">
                    <w:rPr>
                      <w:rFonts w:ascii="Simplified Arabic" w:hAnsi="Simplified Arabic" w:cs="Simplified Arabic"/>
                      <w:sz w:val="26"/>
                      <w:szCs w:val="26"/>
                      <w:rtl/>
                    </w:rPr>
                    <w:t xml:space="preserve"> </w:t>
                  </w:r>
                  <w:r w:rsidR="009B15AC">
                    <w:rPr>
                      <w:rFonts w:ascii="Simplified Arabic" w:hAnsi="Simplified Arabic" w:cs="Simplified Arabic" w:hint="cs"/>
                      <w:sz w:val="26"/>
                      <w:szCs w:val="26"/>
                      <w:rtl/>
                    </w:rPr>
                    <w:t xml:space="preserve">والأقل قدرة </w:t>
                  </w:r>
                  <w:r w:rsidR="00985738" w:rsidRPr="000119E7">
                    <w:rPr>
                      <w:rFonts w:ascii="Simplified Arabic" w:hAnsi="Simplified Arabic" w:cs="Simplified Arabic" w:hint="eastAsia"/>
                      <w:sz w:val="26"/>
                      <w:szCs w:val="26"/>
                      <w:rtl/>
                    </w:rPr>
                    <w:t>على</w:t>
                  </w:r>
                  <w:r w:rsidR="00985738" w:rsidRPr="000119E7">
                    <w:rPr>
                      <w:rFonts w:ascii="Simplified Arabic" w:hAnsi="Simplified Arabic" w:cs="Simplified Arabic"/>
                      <w:sz w:val="26"/>
                      <w:szCs w:val="26"/>
                      <w:rtl/>
                    </w:rPr>
                    <w:t xml:space="preserve"> </w:t>
                  </w:r>
                  <w:r w:rsidR="00985738" w:rsidRPr="00EB3790">
                    <w:rPr>
                      <w:rFonts w:ascii="Simplified Arabic" w:hAnsi="Simplified Arabic" w:cs="Simplified Arabic" w:hint="eastAsia"/>
                      <w:sz w:val="26"/>
                      <w:szCs w:val="26"/>
                      <w:rtl/>
                    </w:rPr>
                    <w:t>احتواء</w:t>
                  </w:r>
                  <w:r w:rsidR="00985738" w:rsidRPr="00EB3790">
                    <w:rPr>
                      <w:rFonts w:ascii="Simplified Arabic" w:hAnsi="Simplified Arabic" w:cs="Simplified Arabic"/>
                      <w:sz w:val="26"/>
                      <w:szCs w:val="26"/>
                      <w:rtl/>
                    </w:rPr>
                    <w:t xml:space="preserve"> </w:t>
                  </w:r>
                  <w:r w:rsidR="00310D06" w:rsidRPr="00EB3790">
                    <w:rPr>
                      <w:rFonts w:ascii="Simplified Arabic" w:hAnsi="Simplified Arabic" w:cs="Simplified Arabic" w:hint="cs"/>
                      <w:sz w:val="26"/>
                      <w:szCs w:val="26"/>
                      <w:rtl/>
                    </w:rPr>
                    <w:t>المخاطر</w:t>
                  </w:r>
                  <w:r w:rsidR="00985738" w:rsidRPr="00EB3790">
                    <w:rPr>
                      <w:rFonts w:ascii="Simplified Arabic" w:hAnsi="Simplified Arabic" w:cs="Simplified Arabic"/>
                      <w:sz w:val="26"/>
                      <w:szCs w:val="26"/>
                      <w:rtl/>
                    </w:rPr>
                    <w:t xml:space="preserve"> </w:t>
                  </w:r>
                  <w:r w:rsidR="00985738" w:rsidRPr="00EB3790">
                    <w:rPr>
                      <w:rFonts w:ascii="Simplified Arabic" w:hAnsi="Simplified Arabic" w:cs="Simplified Arabic" w:hint="eastAsia"/>
                      <w:sz w:val="26"/>
                      <w:szCs w:val="26"/>
                      <w:rtl/>
                    </w:rPr>
                    <w:t>بالمقارنة</w:t>
                  </w:r>
                  <w:r w:rsidR="00985738" w:rsidRPr="00EB3790">
                    <w:rPr>
                      <w:rFonts w:ascii="Simplified Arabic" w:hAnsi="Simplified Arabic" w:cs="Simplified Arabic"/>
                      <w:sz w:val="26"/>
                      <w:szCs w:val="26"/>
                      <w:rtl/>
                    </w:rPr>
                    <w:t xml:space="preserve"> </w:t>
                  </w:r>
                  <w:r w:rsidR="00985738" w:rsidRPr="000119E7">
                    <w:rPr>
                      <w:rFonts w:ascii="Simplified Arabic" w:hAnsi="Simplified Arabic" w:cs="Simplified Arabic" w:hint="eastAsia"/>
                      <w:sz w:val="26"/>
                      <w:szCs w:val="26"/>
                      <w:rtl/>
                    </w:rPr>
                    <w:t>مع</w:t>
                  </w:r>
                  <w:r w:rsidR="00D92409" w:rsidRPr="000119E7">
                    <w:rPr>
                      <w:rFonts w:ascii="Simplified Arabic" w:hAnsi="Simplified Arabic" w:cs="Simplified Arabic"/>
                      <w:sz w:val="26"/>
                      <w:szCs w:val="26"/>
                      <w:rtl/>
                    </w:rPr>
                    <w:t xml:space="preserve"> رأس المال الاساسي</w:t>
                  </w:r>
                  <w:r w:rsidR="00045C34" w:rsidRPr="000119E7">
                    <w:rPr>
                      <w:rFonts w:ascii="Simplified Arabic" w:hAnsi="Simplified Arabic" w:cs="Simplified Arabic"/>
                      <w:sz w:val="26"/>
                      <w:szCs w:val="26"/>
                      <w:rtl/>
                    </w:rPr>
                    <w:t xml:space="preserve"> </w:t>
                  </w:r>
                  <w:r w:rsidR="00D92409" w:rsidRPr="000119E7">
                    <w:rPr>
                      <w:rFonts w:ascii="Simplified Arabic" w:hAnsi="Simplified Arabic" w:cs="Simplified Arabic" w:hint="cs"/>
                      <w:sz w:val="26"/>
                      <w:szCs w:val="26"/>
                      <w:rtl/>
                    </w:rPr>
                    <w:t>و</w:t>
                  </w:r>
                  <w:r w:rsidR="00045C34" w:rsidRPr="000119E7">
                    <w:rPr>
                      <w:rFonts w:ascii="Simplified Arabic" w:hAnsi="Simplified Arabic" w:cs="Simplified Arabic"/>
                      <w:sz w:val="26"/>
                      <w:szCs w:val="26"/>
                      <w:rtl/>
                    </w:rPr>
                    <w:t xml:space="preserve">يُستخدم </w:t>
                  </w:r>
                  <w:r w:rsidR="009B15AC">
                    <w:rPr>
                      <w:rFonts w:ascii="Simplified Arabic" w:hAnsi="Simplified Arabic" w:cs="Simplified Arabic" w:hint="cs"/>
                      <w:sz w:val="26"/>
                      <w:szCs w:val="26"/>
                      <w:rtl/>
                    </w:rPr>
                    <w:t>كاحتياط</w:t>
                  </w:r>
                  <w:r w:rsidR="00045C34" w:rsidRPr="000119E7">
                    <w:rPr>
                      <w:rFonts w:ascii="Simplified Arabic" w:hAnsi="Simplified Arabic" w:cs="Simplified Arabic"/>
                      <w:sz w:val="26"/>
                      <w:szCs w:val="26"/>
                      <w:rtl/>
                    </w:rPr>
                    <w:t xml:space="preserve"> إضافي </w:t>
                  </w:r>
                  <w:r w:rsidR="009B15AC">
                    <w:rPr>
                      <w:rFonts w:ascii="Simplified Arabic" w:hAnsi="Simplified Arabic" w:cs="Simplified Arabic" w:hint="cs"/>
                      <w:sz w:val="26"/>
                      <w:szCs w:val="26"/>
                      <w:rtl/>
                    </w:rPr>
                    <w:t>ويتم احتسابه</w:t>
                  </w:r>
                  <w:r w:rsidR="00B23FD6" w:rsidRPr="000119E7">
                    <w:rPr>
                      <w:rFonts w:ascii="Simplified Arabic" w:hAnsi="Simplified Arabic" w:cs="Simplified Arabic" w:hint="cs"/>
                      <w:sz w:val="26"/>
                      <w:szCs w:val="26"/>
                      <w:rtl/>
                    </w:rPr>
                    <w:t xml:space="preserve"> وفقا لأحكام المادة (</w:t>
                  </w:r>
                  <w:r w:rsidR="00712B3C">
                    <w:rPr>
                      <w:rFonts w:ascii="Simplified Arabic" w:hAnsi="Simplified Arabic" w:cs="Simplified Arabic" w:hint="cs"/>
                      <w:sz w:val="26"/>
                      <w:szCs w:val="26"/>
                      <w:rtl/>
                    </w:rPr>
                    <w:t>8/ب</w:t>
                  </w:r>
                  <w:r w:rsidR="00B23FD6" w:rsidRPr="000119E7">
                    <w:rPr>
                      <w:rFonts w:ascii="Simplified Arabic" w:hAnsi="Simplified Arabic" w:cs="Simplified Arabic" w:hint="cs"/>
                      <w:sz w:val="26"/>
                      <w:szCs w:val="26"/>
                      <w:rtl/>
                    </w:rPr>
                    <w:t>)</w:t>
                  </w:r>
                  <w:r w:rsidR="00F6181A" w:rsidRPr="000119E7">
                    <w:rPr>
                      <w:rFonts w:ascii="Simplified Arabic" w:hAnsi="Simplified Arabic" w:cs="Simplified Arabic" w:hint="cs"/>
                      <w:sz w:val="26"/>
                      <w:szCs w:val="26"/>
                      <w:rtl/>
                    </w:rPr>
                    <w:t xml:space="preserve"> من هذه التعليمات</w:t>
                  </w:r>
                  <w:r w:rsidR="003F568C" w:rsidRPr="000119E7">
                    <w:rPr>
                      <w:rFonts w:ascii="Simplified Arabic" w:hAnsi="Simplified Arabic" w:cs="Simplified Arabic" w:hint="cs"/>
                      <w:sz w:val="26"/>
                      <w:szCs w:val="26"/>
                      <w:rtl/>
                    </w:rPr>
                    <w:t>.</w:t>
                  </w:r>
                </w:p>
                <w:p w14:paraId="725F2319" w14:textId="77777777" w:rsidR="001C3702" w:rsidRPr="00E14750" w:rsidRDefault="001C3702" w:rsidP="0006235C">
                  <w:pPr>
                    <w:pStyle w:val="ListParagraph"/>
                    <w:ind w:left="216" w:hanging="216"/>
                    <w:jc w:val="lowKashida"/>
                    <w:rPr>
                      <w:rFonts w:ascii="Simplified Arabic" w:hAnsi="Simplified Arabic" w:cs="Simplified Arabic"/>
                      <w:sz w:val="20"/>
                      <w:szCs w:val="20"/>
                      <w:rtl/>
                    </w:rPr>
                  </w:pPr>
                </w:p>
              </w:tc>
            </w:tr>
            <w:tr w:rsidR="001C3702" w:rsidRPr="00ED7829" w14:paraId="2CFCA392" w14:textId="77777777" w:rsidTr="004F5239">
              <w:tc>
                <w:tcPr>
                  <w:tcW w:w="2921" w:type="dxa"/>
                </w:tcPr>
                <w:p w14:paraId="5FD2D0FE" w14:textId="77777777" w:rsidR="003A3653" w:rsidRPr="00CF62CD" w:rsidRDefault="003A3653" w:rsidP="0006235C">
                  <w:pPr>
                    <w:pStyle w:val="ListParagraph"/>
                    <w:ind w:left="79"/>
                    <w:rPr>
                      <w:rFonts w:ascii="Simplified Arabic" w:hAnsi="Simplified Arabic" w:cs="Simplified Arabic"/>
                      <w:color w:val="000000" w:themeColor="text1"/>
                      <w:sz w:val="26"/>
                      <w:szCs w:val="26"/>
                    </w:rPr>
                  </w:pPr>
                  <w:r w:rsidRPr="00CF62CD">
                    <w:rPr>
                      <w:rFonts w:ascii="Simplified Arabic" w:hAnsi="Simplified Arabic" w:cs="Simplified Arabic"/>
                      <w:color w:val="000000" w:themeColor="text1"/>
                      <w:sz w:val="26"/>
                      <w:szCs w:val="26"/>
                      <w:rtl/>
                    </w:rPr>
                    <w:t>رأس المال التنظيمي</w:t>
                  </w:r>
                </w:p>
                <w:p w14:paraId="13BAC80B" w14:textId="77777777" w:rsidR="001C3702" w:rsidRPr="00CF62CD" w:rsidRDefault="001C3702" w:rsidP="0006235C">
                  <w:pPr>
                    <w:pStyle w:val="ListParagraph"/>
                    <w:ind w:left="79"/>
                    <w:rPr>
                      <w:rFonts w:ascii="Simplified Arabic" w:hAnsi="Simplified Arabic" w:cs="Simplified Arabic"/>
                      <w:color w:val="000000" w:themeColor="text1"/>
                      <w:sz w:val="26"/>
                      <w:szCs w:val="26"/>
                      <w:rtl/>
                    </w:rPr>
                  </w:pPr>
                </w:p>
              </w:tc>
              <w:tc>
                <w:tcPr>
                  <w:tcW w:w="4860" w:type="dxa"/>
                </w:tcPr>
                <w:p w14:paraId="16E97A36" w14:textId="4194E5E6" w:rsidR="00A00BA4" w:rsidRPr="00CF62CD" w:rsidRDefault="003A3653" w:rsidP="0006235C">
                  <w:pPr>
                    <w:ind w:left="216" w:hanging="216"/>
                    <w:jc w:val="lowKashida"/>
                    <w:rPr>
                      <w:rFonts w:ascii="Simplified Arabic" w:hAnsi="Simplified Arabic" w:cs="Simplified Arabic"/>
                      <w:color w:val="000000" w:themeColor="text1"/>
                      <w:sz w:val="26"/>
                      <w:szCs w:val="26"/>
                      <w:rtl/>
                      <w:lang w:bidi="ar-JO"/>
                    </w:rPr>
                  </w:pPr>
                  <w:r w:rsidRPr="00CF62CD">
                    <w:rPr>
                      <w:rFonts w:ascii="Simplified Arabic" w:hAnsi="Simplified Arabic" w:cs="Simplified Arabic"/>
                      <w:color w:val="000000" w:themeColor="text1"/>
                      <w:sz w:val="26"/>
                      <w:szCs w:val="26"/>
                      <w:rtl/>
                      <w:lang w:bidi="ar-JO"/>
                    </w:rPr>
                    <w:t xml:space="preserve">: </w:t>
                  </w:r>
                  <w:r w:rsidR="00A00BA4" w:rsidRPr="00CF62CD">
                    <w:rPr>
                      <w:rFonts w:ascii="Simplified Arabic" w:hAnsi="Simplified Arabic" w:cs="Simplified Arabic"/>
                      <w:color w:val="000000" w:themeColor="text1"/>
                      <w:sz w:val="26"/>
                      <w:szCs w:val="26"/>
                      <w:rtl/>
                    </w:rPr>
                    <w:t>المجموع الكلي لرأس المال الأساسي (الفئة الأولى) ورأس المال المساند (الفئة الثانية)</w:t>
                  </w:r>
                  <w:r w:rsidR="00D42FE7" w:rsidRPr="00CF62CD">
                    <w:rPr>
                      <w:rFonts w:ascii="Simplified Arabic" w:hAnsi="Simplified Arabic" w:cs="Simplified Arabic" w:hint="cs"/>
                      <w:color w:val="000000" w:themeColor="text1"/>
                      <w:sz w:val="26"/>
                      <w:szCs w:val="26"/>
                      <w:rtl/>
                    </w:rPr>
                    <w:t>.</w:t>
                  </w:r>
                </w:p>
                <w:p w14:paraId="7F990909" w14:textId="160224E3" w:rsidR="001C3702" w:rsidRPr="00E14750" w:rsidRDefault="001C3702" w:rsidP="0006235C">
                  <w:pPr>
                    <w:pStyle w:val="ListParagraph"/>
                    <w:ind w:left="260" w:hanging="260"/>
                    <w:jc w:val="lowKashida"/>
                    <w:rPr>
                      <w:rFonts w:ascii="Simplified Arabic" w:hAnsi="Simplified Arabic" w:cs="Simplified Arabic"/>
                      <w:color w:val="000000" w:themeColor="text1"/>
                      <w:sz w:val="20"/>
                      <w:szCs w:val="20"/>
                      <w:rtl/>
                      <w:lang w:bidi="ar-JO"/>
                    </w:rPr>
                  </w:pPr>
                </w:p>
              </w:tc>
            </w:tr>
            <w:tr w:rsidR="006E1F20" w:rsidRPr="00ED7829" w14:paraId="4FC163AC" w14:textId="77777777" w:rsidTr="004F5239">
              <w:tc>
                <w:tcPr>
                  <w:tcW w:w="2921" w:type="dxa"/>
                </w:tcPr>
                <w:p w14:paraId="37D50A99" w14:textId="77777777" w:rsidR="00516DFD" w:rsidRPr="00CF62CD" w:rsidRDefault="00516DFD" w:rsidP="0006235C">
                  <w:pPr>
                    <w:pStyle w:val="ListParagraph"/>
                    <w:ind w:left="79"/>
                    <w:rPr>
                      <w:rFonts w:ascii="Simplified Arabic" w:hAnsi="Simplified Arabic" w:cs="Simplified Arabic"/>
                      <w:color w:val="000000" w:themeColor="text1"/>
                      <w:sz w:val="26"/>
                      <w:szCs w:val="26"/>
                    </w:rPr>
                  </w:pPr>
                  <w:r w:rsidRPr="00CF62CD">
                    <w:rPr>
                      <w:rFonts w:ascii="Simplified Arabic" w:hAnsi="Simplified Arabic" w:cs="Simplified Arabic"/>
                      <w:color w:val="000000" w:themeColor="text1"/>
                      <w:sz w:val="26"/>
                      <w:szCs w:val="26"/>
                      <w:rtl/>
                    </w:rPr>
                    <w:t>الأصول المرجحة بالمخاطر</w:t>
                  </w:r>
                </w:p>
                <w:p w14:paraId="0381B340" w14:textId="77777777" w:rsidR="006E1F20" w:rsidRPr="00CF62CD" w:rsidRDefault="006E1F20" w:rsidP="0006235C">
                  <w:pPr>
                    <w:pStyle w:val="ListParagraph"/>
                    <w:ind w:left="79"/>
                    <w:rPr>
                      <w:rFonts w:ascii="Simplified Arabic" w:hAnsi="Simplified Arabic" w:cs="Simplified Arabic"/>
                      <w:color w:val="000000" w:themeColor="text1"/>
                      <w:sz w:val="26"/>
                      <w:szCs w:val="26"/>
                      <w:rtl/>
                    </w:rPr>
                  </w:pPr>
                </w:p>
              </w:tc>
              <w:tc>
                <w:tcPr>
                  <w:tcW w:w="4860" w:type="dxa"/>
                </w:tcPr>
                <w:p w14:paraId="262E6019" w14:textId="45B0F906" w:rsidR="00516DFD" w:rsidRPr="00CF62CD" w:rsidRDefault="00516DFD" w:rsidP="0006235C">
                  <w:pPr>
                    <w:ind w:left="126" w:hanging="126"/>
                    <w:jc w:val="lowKashida"/>
                    <w:rPr>
                      <w:rFonts w:ascii="Simplified Arabic" w:hAnsi="Simplified Arabic" w:cs="Simplified Arabic"/>
                      <w:color w:val="000000" w:themeColor="text1"/>
                      <w:sz w:val="26"/>
                      <w:szCs w:val="26"/>
                      <w:lang w:bidi="ar-JO"/>
                    </w:rPr>
                  </w:pPr>
                  <w:r w:rsidRPr="00CF62CD">
                    <w:rPr>
                      <w:rFonts w:ascii="Simplified Arabic" w:hAnsi="Simplified Arabic" w:cs="Simplified Arabic"/>
                      <w:color w:val="000000" w:themeColor="text1"/>
                      <w:sz w:val="26"/>
                      <w:szCs w:val="26"/>
                      <w:rtl/>
                      <w:lang w:bidi="ar-JO"/>
                    </w:rPr>
                    <w:t xml:space="preserve">: </w:t>
                  </w:r>
                  <w:r w:rsidRPr="00CF62CD">
                    <w:rPr>
                      <w:rFonts w:ascii="Simplified Arabic" w:hAnsi="Simplified Arabic" w:cs="Simplified Arabic"/>
                      <w:color w:val="000000" w:themeColor="text1"/>
                      <w:sz w:val="26"/>
                      <w:szCs w:val="26"/>
                      <w:rtl/>
                    </w:rPr>
                    <w:t>قيمة أصول</w:t>
                  </w:r>
                  <w:r w:rsidR="00F13147" w:rsidRPr="00CF62CD">
                    <w:rPr>
                      <w:rFonts w:ascii="Simplified Arabic" w:hAnsi="Simplified Arabic" w:cs="Simplified Arabic" w:hint="cs"/>
                      <w:color w:val="000000" w:themeColor="text1"/>
                      <w:sz w:val="26"/>
                      <w:szCs w:val="26"/>
                      <w:rtl/>
                    </w:rPr>
                    <w:t xml:space="preserve"> الشركة</w:t>
                  </w:r>
                  <w:r w:rsidRPr="00CF62CD">
                    <w:rPr>
                      <w:rFonts w:ascii="Simplified Arabic" w:hAnsi="Simplified Arabic" w:cs="Simplified Arabic"/>
                      <w:color w:val="000000" w:themeColor="text1"/>
                      <w:sz w:val="26"/>
                      <w:szCs w:val="26"/>
                      <w:rtl/>
                    </w:rPr>
                    <w:t xml:space="preserve"> </w:t>
                  </w:r>
                  <w:r w:rsidR="003F568C" w:rsidRPr="00CF62CD">
                    <w:rPr>
                      <w:rFonts w:ascii="Simplified Arabic" w:hAnsi="Simplified Arabic" w:cs="Simplified Arabic" w:hint="cs"/>
                      <w:color w:val="000000" w:themeColor="text1"/>
                      <w:sz w:val="26"/>
                      <w:szCs w:val="26"/>
                      <w:rtl/>
                    </w:rPr>
                    <w:t xml:space="preserve">المرجحة بأوزان </w:t>
                  </w:r>
                  <w:r w:rsidR="00E274E5" w:rsidRPr="00CF62CD">
                    <w:rPr>
                      <w:rFonts w:ascii="Simplified Arabic" w:hAnsi="Simplified Arabic" w:cs="Simplified Arabic" w:hint="cs"/>
                      <w:color w:val="000000" w:themeColor="text1"/>
                      <w:sz w:val="26"/>
                      <w:szCs w:val="26"/>
                      <w:rtl/>
                    </w:rPr>
                    <w:t>ال</w:t>
                  </w:r>
                  <w:r w:rsidR="003F568C" w:rsidRPr="00CF62CD">
                    <w:rPr>
                      <w:rFonts w:ascii="Simplified Arabic" w:hAnsi="Simplified Arabic" w:cs="Simplified Arabic" w:hint="cs"/>
                      <w:color w:val="000000" w:themeColor="text1"/>
                      <w:sz w:val="26"/>
                      <w:szCs w:val="26"/>
                      <w:rtl/>
                    </w:rPr>
                    <w:t xml:space="preserve">مخاطر </w:t>
                  </w:r>
                  <w:r w:rsidR="00E274E5" w:rsidRPr="00CF62CD">
                    <w:rPr>
                      <w:rFonts w:ascii="Simplified Arabic" w:hAnsi="Simplified Arabic" w:cs="Simplified Arabic" w:hint="cs"/>
                      <w:color w:val="000000" w:themeColor="text1"/>
                      <w:sz w:val="26"/>
                      <w:szCs w:val="26"/>
                      <w:rtl/>
                    </w:rPr>
                    <w:t>المحددة في هذه التعليمات</w:t>
                  </w:r>
                  <w:r w:rsidR="003F568C" w:rsidRPr="00CF62CD">
                    <w:rPr>
                      <w:rFonts w:ascii="Simplified Arabic" w:hAnsi="Simplified Arabic" w:cs="Simplified Arabic" w:hint="cs"/>
                      <w:color w:val="000000" w:themeColor="text1"/>
                      <w:sz w:val="26"/>
                      <w:szCs w:val="26"/>
                      <w:rtl/>
                    </w:rPr>
                    <w:t xml:space="preserve"> وفقا لطبيعة </w:t>
                  </w:r>
                  <w:r w:rsidR="00F6181A" w:rsidRPr="00CF62CD">
                    <w:rPr>
                      <w:rFonts w:ascii="Simplified Arabic" w:hAnsi="Simplified Arabic" w:cs="Simplified Arabic" w:hint="cs"/>
                      <w:color w:val="000000" w:themeColor="text1"/>
                      <w:sz w:val="26"/>
                      <w:szCs w:val="26"/>
                      <w:rtl/>
                    </w:rPr>
                    <w:t xml:space="preserve">كل أصل </w:t>
                  </w:r>
                  <w:r w:rsidR="003F568C" w:rsidRPr="00CF62CD">
                    <w:rPr>
                      <w:rFonts w:ascii="Simplified Arabic" w:hAnsi="Simplified Arabic" w:cs="Simplified Arabic" w:hint="cs"/>
                      <w:color w:val="000000" w:themeColor="text1"/>
                      <w:sz w:val="26"/>
                      <w:szCs w:val="26"/>
                      <w:rtl/>
                    </w:rPr>
                    <w:t>والقدرة على تحويله الى نقد</w:t>
                  </w:r>
                  <w:r w:rsidRPr="00CF62CD">
                    <w:rPr>
                      <w:rFonts w:ascii="Simplified Arabic" w:hAnsi="Simplified Arabic" w:cs="Simplified Arabic"/>
                      <w:color w:val="000000" w:themeColor="text1"/>
                      <w:sz w:val="26"/>
                      <w:szCs w:val="26"/>
                      <w:lang w:bidi="ar-JO"/>
                    </w:rPr>
                    <w:t>.</w:t>
                  </w:r>
                </w:p>
                <w:p w14:paraId="21C64E95" w14:textId="5C297553" w:rsidR="006E1F20" w:rsidRPr="00E14750" w:rsidRDefault="006E1F20" w:rsidP="0006235C">
                  <w:pPr>
                    <w:pStyle w:val="ListParagraph"/>
                    <w:ind w:left="260" w:hanging="260"/>
                    <w:jc w:val="lowKashida"/>
                    <w:rPr>
                      <w:rFonts w:ascii="Simplified Arabic" w:hAnsi="Simplified Arabic" w:cs="Simplified Arabic"/>
                      <w:color w:val="000000" w:themeColor="text1"/>
                      <w:sz w:val="20"/>
                      <w:szCs w:val="20"/>
                      <w:rtl/>
                      <w:lang w:bidi="ar-JO"/>
                    </w:rPr>
                  </w:pPr>
                </w:p>
              </w:tc>
            </w:tr>
            <w:tr w:rsidR="00F6035E" w:rsidRPr="00ED7829" w14:paraId="5558DA5A" w14:textId="77777777" w:rsidTr="004F5239">
              <w:tc>
                <w:tcPr>
                  <w:tcW w:w="2921" w:type="dxa"/>
                </w:tcPr>
                <w:p w14:paraId="6E76D5E3" w14:textId="1720835C" w:rsidR="00F6035E" w:rsidRDefault="00F6035E" w:rsidP="0006235C">
                  <w:pPr>
                    <w:pStyle w:val="ListParagraph"/>
                    <w:ind w:left="79"/>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النقد المدار</w:t>
                  </w:r>
                </w:p>
              </w:tc>
              <w:tc>
                <w:tcPr>
                  <w:tcW w:w="4860" w:type="dxa"/>
                </w:tcPr>
                <w:p w14:paraId="34475481" w14:textId="380E5D6B" w:rsidR="00442961" w:rsidRDefault="00F6035E" w:rsidP="0006235C">
                  <w:pPr>
                    <w:pStyle w:val="ListParagraph"/>
                    <w:ind w:left="260" w:hanging="260"/>
                    <w:jc w:val="low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المبالغ النقدية المترصدة في حسابات</w:t>
                  </w:r>
                  <w:r w:rsidR="00B56611">
                    <w:rPr>
                      <w:rFonts w:ascii="Simplified Arabic" w:hAnsi="Simplified Arabic" w:cs="Simplified Arabic" w:hint="cs"/>
                      <w:sz w:val="26"/>
                      <w:szCs w:val="26"/>
                      <w:rtl/>
                      <w:lang w:bidi="ar-JO"/>
                    </w:rPr>
                    <w:t xml:space="preserve"> الشركة لصالح عملائها</w:t>
                  </w:r>
                  <w:r>
                    <w:rPr>
                      <w:rFonts w:ascii="Simplified Arabic" w:hAnsi="Simplified Arabic" w:cs="Simplified Arabic" w:hint="cs"/>
                      <w:sz w:val="26"/>
                      <w:szCs w:val="26"/>
                      <w:rtl/>
                      <w:lang w:bidi="ar-JO"/>
                    </w:rPr>
                    <w:t xml:space="preserve"> نتيجة</w:t>
                  </w:r>
                  <w:r w:rsidR="00C37956">
                    <w:rPr>
                      <w:rFonts w:ascii="Simplified Arabic" w:hAnsi="Simplified Arabic" w:cs="Simplified Arabic" w:hint="cs"/>
                      <w:sz w:val="26"/>
                      <w:szCs w:val="26"/>
                      <w:rtl/>
                      <w:lang w:bidi="ar-JO"/>
                    </w:rPr>
                    <w:t>ً</w:t>
                  </w:r>
                  <w:r>
                    <w:rPr>
                      <w:rFonts w:ascii="Simplified Arabic" w:hAnsi="Simplified Arabic" w:cs="Simplified Arabic" w:hint="cs"/>
                      <w:sz w:val="26"/>
                      <w:szCs w:val="26"/>
                      <w:rtl/>
                      <w:lang w:bidi="ar-JO"/>
                    </w:rPr>
                    <w:t xml:space="preserve"> </w:t>
                  </w:r>
                  <w:r w:rsidR="00C37956">
                    <w:rPr>
                      <w:rFonts w:ascii="Simplified Arabic" w:hAnsi="Simplified Arabic" w:cs="Simplified Arabic" w:hint="cs"/>
                      <w:sz w:val="26"/>
                      <w:szCs w:val="26"/>
                      <w:rtl/>
                      <w:lang w:bidi="ar-JO"/>
                    </w:rPr>
                    <w:t>ل</w:t>
                  </w:r>
                  <w:r>
                    <w:rPr>
                      <w:rFonts w:ascii="Simplified Arabic" w:hAnsi="Simplified Arabic" w:cs="Simplified Arabic" w:hint="cs"/>
                      <w:sz w:val="26"/>
                      <w:szCs w:val="26"/>
                      <w:rtl/>
                      <w:lang w:bidi="ar-JO"/>
                    </w:rPr>
                    <w:t>إدار</w:t>
                  </w:r>
                  <w:r w:rsidR="00C37956">
                    <w:rPr>
                      <w:rFonts w:ascii="Simplified Arabic" w:hAnsi="Simplified Arabic" w:cs="Simplified Arabic" w:hint="cs"/>
                      <w:sz w:val="26"/>
                      <w:szCs w:val="26"/>
                      <w:rtl/>
                      <w:lang w:bidi="ar-JO"/>
                    </w:rPr>
                    <w:t>تها</w:t>
                  </w:r>
                  <w:r>
                    <w:rPr>
                      <w:rFonts w:ascii="Simplified Arabic" w:hAnsi="Simplified Arabic" w:cs="Simplified Arabic" w:hint="cs"/>
                      <w:sz w:val="26"/>
                      <w:szCs w:val="26"/>
                      <w:rtl/>
                      <w:lang w:bidi="ar-JO"/>
                    </w:rPr>
                    <w:t xml:space="preserve"> </w:t>
                  </w:r>
                  <w:r w:rsidR="00C37956">
                    <w:rPr>
                      <w:rFonts w:ascii="Simplified Arabic" w:hAnsi="Simplified Arabic" w:cs="Simplified Arabic" w:hint="cs"/>
                      <w:sz w:val="26"/>
                      <w:szCs w:val="26"/>
                      <w:rtl/>
                      <w:lang w:bidi="ar-JO"/>
                    </w:rPr>
                    <w:t>ل</w:t>
                  </w:r>
                  <w:r>
                    <w:rPr>
                      <w:rFonts w:ascii="Simplified Arabic" w:hAnsi="Simplified Arabic" w:cs="Simplified Arabic" w:hint="cs"/>
                      <w:sz w:val="26"/>
                      <w:szCs w:val="26"/>
                      <w:rtl/>
                      <w:lang w:bidi="ar-JO"/>
                    </w:rPr>
                    <w:t>محافظ</w:t>
                  </w:r>
                  <w:r w:rsidR="00AB2D14">
                    <w:rPr>
                      <w:rFonts w:ascii="Simplified Arabic" w:hAnsi="Simplified Arabic" w:cs="Simplified Arabic" w:hint="cs"/>
                      <w:sz w:val="26"/>
                      <w:szCs w:val="26"/>
                      <w:rtl/>
                      <w:lang w:bidi="ar-JO"/>
                    </w:rPr>
                    <w:t>هم</w:t>
                  </w:r>
                  <w:r w:rsidR="00C37956">
                    <w:rPr>
                      <w:rFonts w:ascii="Simplified Arabic" w:hAnsi="Simplified Arabic" w:cs="Simplified Arabic" w:hint="cs"/>
                      <w:sz w:val="26"/>
                      <w:szCs w:val="26"/>
                      <w:rtl/>
                      <w:lang w:bidi="ar-JO"/>
                    </w:rPr>
                    <w:t xml:space="preserve"> المالية</w:t>
                  </w:r>
                  <w:r>
                    <w:rPr>
                      <w:rFonts w:ascii="Simplified Arabic" w:hAnsi="Simplified Arabic" w:cs="Simplified Arabic" w:hint="cs"/>
                      <w:sz w:val="26"/>
                      <w:szCs w:val="26"/>
                      <w:rtl/>
                      <w:lang w:bidi="ar-JO"/>
                    </w:rPr>
                    <w:t xml:space="preserve"> </w:t>
                  </w:r>
                  <w:r w:rsidR="00426411">
                    <w:rPr>
                      <w:rFonts w:ascii="Simplified Arabic" w:hAnsi="Simplified Arabic" w:cs="Simplified Arabic" w:hint="cs"/>
                      <w:sz w:val="26"/>
                      <w:szCs w:val="26"/>
                      <w:rtl/>
                      <w:lang w:bidi="ar-JO"/>
                    </w:rPr>
                    <w:t>في السوق المالي</w:t>
                  </w:r>
                  <w:r w:rsidR="00F6181A">
                    <w:rPr>
                      <w:rFonts w:ascii="Simplified Arabic" w:hAnsi="Simplified Arabic" w:cs="Simplified Arabic" w:hint="cs"/>
                      <w:sz w:val="26"/>
                      <w:szCs w:val="26"/>
                      <w:rtl/>
                      <w:lang w:bidi="ar-JO"/>
                    </w:rPr>
                    <w:t xml:space="preserve"> المحلي</w:t>
                  </w:r>
                  <w:r w:rsidR="00426411">
                    <w:rPr>
                      <w:rFonts w:ascii="Simplified Arabic" w:hAnsi="Simplified Arabic" w:cs="Simplified Arabic" w:hint="cs"/>
                      <w:sz w:val="26"/>
                      <w:szCs w:val="26"/>
                      <w:rtl/>
                      <w:lang w:bidi="ar-JO"/>
                    </w:rPr>
                    <w:t xml:space="preserve"> و/أو البورصات الأجنبية </w:t>
                  </w:r>
                  <w:r>
                    <w:rPr>
                      <w:rFonts w:ascii="Simplified Arabic" w:hAnsi="Simplified Arabic" w:cs="Simplified Arabic" w:hint="cs"/>
                      <w:sz w:val="26"/>
                      <w:szCs w:val="26"/>
                      <w:rtl/>
                      <w:lang w:bidi="ar-JO"/>
                    </w:rPr>
                    <w:t xml:space="preserve">وفقاً لاتفاقية إدارة الاستثمار الموقعة </w:t>
                  </w:r>
                  <w:r w:rsidR="00AB2D14">
                    <w:rPr>
                      <w:rFonts w:ascii="Simplified Arabic" w:hAnsi="Simplified Arabic" w:cs="Simplified Arabic" w:hint="cs"/>
                      <w:sz w:val="26"/>
                      <w:szCs w:val="26"/>
                      <w:rtl/>
                      <w:lang w:bidi="ar-JO"/>
                    </w:rPr>
                    <w:t>في</w:t>
                  </w:r>
                  <w:r>
                    <w:rPr>
                      <w:rFonts w:ascii="Simplified Arabic" w:hAnsi="Simplified Arabic" w:cs="Simplified Arabic" w:hint="cs"/>
                      <w:sz w:val="26"/>
                      <w:szCs w:val="26"/>
                      <w:rtl/>
                      <w:lang w:bidi="ar-JO"/>
                    </w:rPr>
                    <w:t>ما بينهم</w:t>
                  </w:r>
                  <w:r w:rsidR="00442961">
                    <w:rPr>
                      <w:rFonts w:ascii="Simplified Arabic" w:hAnsi="Simplified Arabic" w:cs="Simplified Arabic" w:hint="cs"/>
                      <w:sz w:val="26"/>
                      <w:szCs w:val="26"/>
                      <w:rtl/>
                      <w:lang w:bidi="ar-JO"/>
                    </w:rPr>
                    <w:t>.</w:t>
                  </w:r>
                </w:p>
                <w:p w14:paraId="5FF8581B" w14:textId="0FCFDC69" w:rsidR="00F6035E" w:rsidRPr="00E14750" w:rsidRDefault="00F6035E" w:rsidP="0006235C">
                  <w:pPr>
                    <w:pStyle w:val="ListParagraph"/>
                    <w:ind w:left="260" w:hanging="260"/>
                    <w:jc w:val="lowKashida"/>
                    <w:rPr>
                      <w:rFonts w:ascii="Simplified Arabic" w:hAnsi="Simplified Arabic" w:cs="Simplified Arabic"/>
                      <w:rtl/>
                      <w:lang w:bidi="ar-JO"/>
                    </w:rPr>
                  </w:pPr>
                  <w:r>
                    <w:rPr>
                      <w:rFonts w:ascii="Simplified Arabic" w:hAnsi="Simplified Arabic" w:cs="Simplified Arabic" w:hint="cs"/>
                      <w:sz w:val="26"/>
                      <w:szCs w:val="26"/>
                      <w:rtl/>
                      <w:lang w:bidi="ar-JO"/>
                    </w:rPr>
                    <w:t xml:space="preserve"> </w:t>
                  </w:r>
                </w:p>
              </w:tc>
            </w:tr>
            <w:tr w:rsidR="00442961" w:rsidRPr="00ED7829" w14:paraId="33C7EC53" w14:textId="77777777" w:rsidTr="004F5239">
              <w:tc>
                <w:tcPr>
                  <w:tcW w:w="2921" w:type="dxa"/>
                </w:tcPr>
                <w:p w14:paraId="02440D0B" w14:textId="77777777" w:rsidR="00253AD0" w:rsidRDefault="00253AD0" w:rsidP="0006235C">
                  <w:pPr>
                    <w:pStyle w:val="ListParagraph"/>
                    <w:ind w:left="79"/>
                    <w:rPr>
                      <w:rFonts w:ascii="Simplified Arabic" w:hAnsi="Simplified Arabic" w:cs="Simplified Arabic"/>
                      <w:sz w:val="26"/>
                      <w:szCs w:val="26"/>
                      <w:lang w:bidi="ar-JO"/>
                    </w:rPr>
                  </w:pPr>
                  <w:bookmarkStart w:id="1" w:name="_Hlk175645027"/>
                </w:p>
                <w:p w14:paraId="47CF066D" w14:textId="77777777" w:rsidR="00253AD0" w:rsidRPr="00253AD0" w:rsidRDefault="00253AD0" w:rsidP="0006235C">
                  <w:pPr>
                    <w:pStyle w:val="ListParagraph"/>
                    <w:ind w:left="79"/>
                    <w:rPr>
                      <w:rFonts w:ascii="Simplified Arabic" w:hAnsi="Simplified Arabic" w:cs="Simplified Arabic"/>
                      <w:sz w:val="10"/>
                      <w:szCs w:val="10"/>
                      <w:lang w:bidi="ar-JO"/>
                    </w:rPr>
                  </w:pPr>
                </w:p>
                <w:p w14:paraId="5096E85D" w14:textId="07B50D61" w:rsidR="00442961" w:rsidRDefault="00442961" w:rsidP="0006235C">
                  <w:pPr>
                    <w:pStyle w:val="ListParagraph"/>
                    <w:ind w:left="79"/>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ذمم مدينة</w:t>
                  </w:r>
                  <w:r w:rsidR="00E422D1">
                    <w:rPr>
                      <w:rFonts w:ascii="Simplified Arabic" w:hAnsi="Simplified Arabic" w:cs="Simplified Arabic"/>
                      <w:sz w:val="26"/>
                      <w:szCs w:val="26"/>
                      <w:lang w:bidi="ar-JO"/>
                    </w:rPr>
                    <w:t xml:space="preserve">- </w:t>
                  </w:r>
                  <w:r w:rsidR="00E422D1">
                    <w:rPr>
                      <w:rFonts w:ascii="Simplified Arabic" w:hAnsi="Simplified Arabic" w:cs="Simplified Arabic" w:hint="cs"/>
                      <w:sz w:val="26"/>
                      <w:szCs w:val="26"/>
                      <w:rtl/>
                      <w:lang w:bidi="ar-JO"/>
                    </w:rPr>
                    <w:t>وسطاء</w:t>
                  </w:r>
                  <w:r>
                    <w:rPr>
                      <w:rFonts w:ascii="Simplified Arabic" w:hAnsi="Simplified Arabic" w:cs="Simplified Arabic" w:hint="cs"/>
                      <w:sz w:val="26"/>
                      <w:szCs w:val="26"/>
                      <w:rtl/>
                      <w:lang w:bidi="ar-JO"/>
                    </w:rPr>
                    <w:t xml:space="preserve"> خارجيين</w:t>
                  </w:r>
                </w:p>
              </w:tc>
              <w:tc>
                <w:tcPr>
                  <w:tcW w:w="4860" w:type="dxa"/>
                </w:tcPr>
                <w:p w14:paraId="3EF35F08" w14:textId="77777777" w:rsidR="00253AD0" w:rsidRDefault="00253AD0" w:rsidP="0006235C">
                  <w:pPr>
                    <w:pStyle w:val="ListParagraph"/>
                    <w:ind w:left="260" w:hanging="260"/>
                    <w:jc w:val="lowKashida"/>
                    <w:rPr>
                      <w:rFonts w:ascii="Simplified Arabic" w:hAnsi="Simplified Arabic" w:cs="Simplified Arabic"/>
                      <w:sz w:val="26"/>
                      <w:szCs w:val="26"/>
                      <w:lang w:bidi="ar-JO"/>
                    </w:rPr>
                  </w:pPr>
                </w:p>
                <w:p w14:paraId="7C0CEE75" w14:textId="77777777" w:rsidR="00253AD0" w:rsidRPr="00253AD0" w:rsidRDefault="00253AD0" w:rsidP="0006235C">
                  <w:pPr>
                    <w:pStyle w:val="ListParagraph"/>
                    <w:ind w:left="260" w:hanging="260"/>
                    <w:jc w:val="lowKashida"/>
                    <w:rPr>
                      <w:rFonts w:ascii="Simplified Arabic" w:hAnsi="Simplified Arabic" w:cs="Simplified Arabic"/>
                      <w:sz w:val="10"/>
                      <w:szCs w:val="10"/>
                      <w:lang w:bidi="ar-JO"/>
                    </w:rPr>
                  </w:pPr>
                </w:p>
                <w:p w14:paraId="2CBB11F0" w14:textId="6C36594E" w:rsidR="00442961" w:rsidRDefault="00442961" w:rsidP="0006235C">
                  <w:pPr>
                    <w:pStyle w:val="ListParagraph"/>
                    <w:ind w:left="260" w:hanging="260"/>
                    <w:jc w:val="low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r w:rsidR="007B7338" w:rsidRPr="007B7338">
                    <w:rPr>
                      <w:rFonts w:ascii="Simplified Arabic" w:hAnsi="Simplified Arabic" w:cs="Simplified Arabic"/>
                      <w:sz w:val="26"/>
                      <w:szCs w:val="26"/>
                      <w:rtl/>
                      <w:lang w:bidi="ar-JO"/>
                    </w:rPr>
                    <w:t xml:space="preserve">المبالغ المترصدة </w:t>
                  </w:r>
                  <w:r w:rsidR="007B7338">
                    <w:rPr>
                      <w:rFonts w:ascii="Simplified Arabic" w:hAnsi="Simplified Arabic" w:cs="Simplified Arabic" w:hint="cs"/>
                      <w:sz w:val="26"/>
                      <w:szCs w:val="26"/>
                      <w:rtl/>
                      <w:lang w:bidi="ar-JO"/>
                    </w:rPr>
                    <w:t>للشركة</w:t>
                  </w:r>
                  <w:r w:rsidR="007B7338" w:rsidRPr="007B7338">
                    <w:rPr>
                      <w:rFonts w:ascii="Simplified Arabic" w:hAnsi="Simplified Arabic" w:cs="Simplified Arabic"/>
                      <w:sz w:val="26"/>
                      <w:szCs w:val="26"/>
                      <w:rtl/>
                      <w:lang w:bidi="ar-JO"/>
                    </w:rPr>
                    <w:t xml:space="preserve"> في حسابات وسطائه</w:t>
                  </w:r>
                  <w:r w:rsidR="007B7338">
                    <w:rPr>
                      <w:rFonts w:ascii="Simplified Arabic" w:hAnsi="Simplified Arabic" w:cs="Simplified Arabic" w:hint="cs"/>
                      <w:sz w:val="26"/>
                      <w:szCs w:val="26"/>
                      <w:rtl/>
                      <w:lang w:bidi="ar-JO"/>
                    </w:rPr>
                    <w:t>ا</w:t>
                  </w:r>
                  <w:r w:rsidR="007B7338" w:rsidRPr="007B7338">
                    <w:rPr>
                      <w:rFonts w:ascii="Simplified Arabic" w:hAnsi="Simplified Arabic" w:cs="Simplified Arabic"/>
                      <w:sz w:val="26"/>
                      <w:szCs w:val="26"/>
                      <w:rtl/>
                      <w:lang w:bidi="ar-JO"/>
                    </w:rPr>
                    <w:t xml:space="preserve"> الخارجيين والناشئة عن التعامل في البورصات الاجنبية لحسابها او لحساب عملائها.</w:t>
                  </w:r>
                </w:p>
                <w:p w14:paraId="485D064F" w14:textId="6415A07F" w:rsidR="00442961" w:rsidRPr="00E14750" w:rsidRDefault="00442961" w:rsidP="0006235C">
                  <w:pPr>
                    <w:pStyle w:val="ListParagraph"/>
                    <w:ind w:left="260" w:hanging="260"/>
                    <w:jc w:val="lowKashida"/>
                    <w:rPr>
                      <w:rFonts w:ascii="Simplified Arabic" w:hAnsi="Simplified Arabic" w:cs="Simplified Arabic"/>
                      <w:sz w:val="20"/>
                      <w:szCs w:val="20"/>
                      <w:rtl/>
                      <w:lang w:bidi="ar-JO"/>
                    </w:rPr>
                  </w:pPr>
                </w:p>
              </w:tc>
            </w:tr>
            <w:bookmarkEnd w:id="1"/>
            <w:tr w:rsidR="004F3733" w:rsidRPr="00ED7829" w14:paraId="5C170A3F" w14:textId="77777777" w:rsidTr="004F5239">
              <w:tc>
                <w:tcPr>
                  <w:tcW w:w="2921" w:type="dxa"/>
                </w:tcPr>
                <w:p w14:paraId="08ED0151" w14:textId="3C60287D" w:rsidR="004F3733" w:rsidRPr="004D0A01" w:rsidRDefault="004F3733" w:rsidP="0006235C">
                  <w:pPr>
                    <w:pStyle w:val="ListParagraph"/>
                    <w:ind w:left="79"/>
                    <w:rPr>
                      <w:rFonts w:ascii="Simplified Arabic" w:hAnsi="Simplified Arabic" w:cs="Simplified Arabic"/>
                      <w:sz w:val="26"/>
                      <w:szCs w:val="26"/>
                      <w:rtl/>
                      <w:lang w:bidi="ar-JO"/>
                    </w:rPr>
                  </w:pPr>
                  <w:r w:rsidRPr="004D0A01">
                    <w:rPr>
                      <w:rFonts w:ascii="Simplified Arabic" w:hAnsi="Simplified Arabic" w:cs="Simplified Arabic" w:hint="eastAsia"/>
                      <w:sz w:val="26"/>
                      <w:szCs w:val="26"/>
                      <w:rtl/>
                      <w:lang w:bidi="ar-JO"/>
                    </w:rPr>
                    <w:lastRenderedPageBreak/>
                    <w:t>الذمم</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المدينة</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عملاء</w:t>
                  </w:r>
                </w:p>
              </w:tc>
              <w:tc>
                <w:tcPr>
                  <w:tcW w:w="4860" w:type="dxa"/>
                </w:tcPr>
                <w:p w14:paraId="4457D19F" w14:textId="12F664C2" w:rsidR="004F3733" w:rsidRDefault="004F3733" w:rsidP="0006235C">
                  <w:pPr>
                    <w:ind w:left="260" w:hanging="260"/>
                    <w:jc w:val="lowKashida"/>
                    <w:rPr>
                      <w:rFonts w:ascii="Simplified Arabic" w:hAnsi="Simplified Arabic" w:cs="Simplified Arabic"/>
                      <w:sz w:val="26"/>
                      <w:szCs w:val="26"/>
                      <w:rtl/>
                      <w:lang w:bidi="ar-JO"/>
                    </w:rPr>
                  </w:pPr>
                  <w:r w:rsidRPr="004D0A01">
                    <w:rPr>
                      <w:rFonts w:ascii="Simplified Arabic" w:hAnsi="Simplified Arabic" w:cs="Simplified Arabic"/>
                      <w:sz w:val="26"/>
                      <w:szCs w:val="26"/>
                      <w:rtl/>
                      <w:lang w:bidi="ar-JO"/>
                    </w:rPr>
                    <w:t xml:space="preserve">: المبالغ النقدية </w:t>
                  </w:r>
                  <w:r w:rsidR="00F6181A">
                    <w:rPr>
                      <w:rFonts w:ascii="Simplified Arabic" w:hAnsi="Simplified Arabic" w:cs="Simplified Arabic" w:hint="cs"/>
                      <w:sz w:val="26"/>
                      <w:szCs w:val="26"/>
                      <w:rtl/>
                      <w:lang w:bidi="ar-JO"/>
                    </w:rPr>
                    <w:t>المترتبة على</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العملاء</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لصالح</w:t>
                  </w:r>
                  <w:r w:rsidRPr="004D0A01">
                    <w:rPr>
                      <w:rFonts w:ascii="Simplified Arabic" w:hAnsi="Simplified Arabic" w:cs="Simplified Arabic"/>
                      <w:sz w:val="26"/>
                      <w:szCs w:val="26"/>
                      <w:rtl/>
                      <w:lang w:bidi="ar-JO"/>
                    </w:rPr>
                    <w:t xml:space="preserve"> الشركة والناشئة عن </w:t>
                  </w:r>
                  <w:r w:rsidR="008B7F63">
                    <w:rPr>
                      <w:rFonts w:ascii="Simplified Arabic" w:hAnsi="Simplified Arabic" w:cs="Simplified Arabic" w:hint="cs"/>
                      <w:sz w:val="26"/>
                      <w:szCs w:val="26"/>
                      <w:rtl/>
                      <w:lang w:bidi="ar-JO"/>
                    </w:rPr>
                    <w:t>التعامل في الأوراق المالية في السوق المالي المحلي</w:t>
                  </w:r>
                  <w:r w:rsidRPr="004D0A01">
                    <w:rPr>
                      <w:rFonts w:ascii="Simplified Arabic" w:hAnsi="Simplified Arabic" w:cs="Simplified Arabic"/>
                      <w:sz w:val="26"/>
                      <w:szCs w:val="26"/>
                      <w:rtl/>
                      <w:lang w:bidi="ar-JO"/>
                    </w:rPr>
                    <w:t>.</w:t>
                  </w:r>
                </w:p>
                <w:p w14:paraId="07582884" w14:textId="7E816049" w:rsidR="008B7F63" w:rsidRPr="00253AD0" w:rsidRDefault="008B7F63" w:rsidP="0006235C">
                  <w:pPr>
                    <w:ind w:left="260" w:hanging="260"/>
                    <w:jc w:val="lowKashida"/>
                    <w:rPr>
                      <w:rFonts w:ascii="Simplified Arabic" w:hAnsi="Simplified Arabic" w:cs="Simplified Arabic"/>
                      <w:sz w:val="16"/>
                      <w:szCs w:val="16"/>
                      <w:rtl/>
                      <w:lang w:bidi="ar-JO"/>
                    </w:rPr>
                  </w:pPr>
                </w:p>
              </w:tc>
            </w:tr>
            <w:tr w:rsidR="00DD53A6" w:rsidRPr="00ED7829" w14:paraId="465AA38C" w14:textId="77777777" w:rsidTr="004F5239">
              <w:tc>
                <w:tcPr>
                  <w:tcW w:w="2921" w:type="dxa"/>
                </w:tcPr>
                <w:p w14:paraId="4FAE64BC" w14:textId="22119F7B" w:rsidR="006E6328" w:rsidRPr="004D0A01" w:rsidRDefault="006E6328" w:rsidP="0006235C">
                  <w:pPr>
                    <w:pStyle w:val="ListParagraph"/>
                    <w:ind w:left="79"/>
                    <w:rPr>
                      <w:rFonts w:ascii="Simplified Arabic" w:hAnsi="Simplified Arabic" w:cs="Simplified Arabic"/>
                      <w:sz w:val="26"/>
                      <w:szCs w:val="26"/>
                      <w:rtl/>
                      <w:lang w:bidi="ar-JO"/>
                    </w:rPr>
                  </w:pPr>
                  <w:r w:rsidRPr="004D0A01">
                    <w:rPr>
                      <w:rFonts w:ascii="Simplified Arabic" w:hAnsi="Simplified Arabic" w:cs="Simplified Arabic" w:hint="eastAsia"/>
                      <w:sz w:val="26"/>
                      <w:szCs w:val="26"/>
                      <w:rtl/>
                      <w:lang w:bidi="ar-JO"/>
                    </w:rPr>
                    <w:t>مخصص</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الديون</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المشكوك</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في</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تحصيلها</w:t>
                  </w:r>
                  <w:r w:rsidR="008B7F63">
                    <w:rPr>
                      <w:rFonts w:ascii="Simplified Arabic" w:hAnsi="Simplified Arabic" w:cs="Simplified Arabic" w:hint="cs"/>
                      <w:sz w:val="26"/>
                      <w:szCs w:val="26"/>
                      <w:rtl/>
                      <w:lang w:bidi="ar-JO"/>
                    </w:rPr>
                    <w:t xml:space="preserve"> - </w:t>
                  </w:r>
                  <w:r w:rsidR="006E66D3" w:rsidRPr="004D0A01">
                    <w:rPr>
                      <w:rFonts w:ascii="Simplified Arabic" w:hAnsi="Simplified Arabic" w:cs="Simplified Arabic" w:hint="eastAsia"/>
                      <w:sz w:val="26"/>
                      <w:szCs w:val="26"/>
                      <w:rtl/>
                      <w:lang w:bidi="ar-JO"/>
                    </w:rPr>
                    <w:t>ذمم</w:t>
                  </w:r>
                  <w:r w:rsidRPr="004D0A01">
                    <w:rPr>
                      <w:rFonts w:ascii="Simplified Arabic" w:hAnsi="Simplified Arabic" w:cs="Simplified Arabic"/>
                      <w:sz w:val="26"/>
                      <w:szCs w:val="26"/>
                      <w:rtl/>
                      <w:lang w:bidi="ar-JO"/>
                    </w:rPr>
                    <w:t xml:space="preserve"> عملاء</w:t>
                  </w:r>
                  <w:r w:rsidR="00AF4F23" w:rsidRPr="004D0A01">
                    <w:rPr>
                      <w:rFonts w:ascii="Simplified Arabic" w:hAnsi="Simplified Arabic" w:cs="Simplified Arabic"/>
                      <w:sz w:val="26"/>
                      <w:szCs w:val="26"/>
                      <w:rtl/>
                      <w:lang w:bidi="ar-JO"/>
                    </w:rPr>
                    <w:t>.</w:t>
                  </w:r>
                </w:p>
              </w:tc>
              <w:tc>
                <w:tcPr>
                  <w:tcW w:w="4860" w:type="dxa"/>
                </w:tcPr>
                <w:p w14:paraId="69CF174C" w14:textId="13B17998" w:rsidR="008B7F63" w:rsidRDefault="006E6328" w:rsidP="0006235C">
                  <w:pPr>
                    <w:ind w:left="260" w:hanging="260"/>
                    <w:jc w:val="lowKashida"/>
                    <w:rPr>
                      <w:rFonts w:ascii="Simplified Arabic" w:hAnsi="Simplified Arabic" w:cs="Simplified Arabic"/>
                      <w:sz w:val="26"/>
                      <w:szCs w:val="26"/>
                      <w:rtl/>
                      <w:lang w:bidi="ar-JO"/>
                    </w:rPr>
                  </w:pPr>
                  <w:r w:rsidRPr="004D0A01">
                    <w:rPr>
                      <w:rFonts w:ascii="Simplified Arabic" w:hAnsi="Simplified Arabic" w:cs="Simplified Arabic"/>
                      <w:sz w:val="26"/>
                      <w:szCs w:val="26"/>
                      <w:rtl/>
                      <w:lang w:bidi="ar-JO"/>
                    </w:rPr>
                    <w:t>:</w:t>
                  </w:r>
                  <w:r w:rsidR="008B7F63">
                    <w:rPr>
                      <w:rFonts w:ascii="Simplified Arabic" w:hAnsi="Simplified Arabic" w:cs="Simplified Arabic" w:hint="cs"/>
                      <w:sz w:val="26"/>
                      <w:szCs w:val="26"/>
                      <w:rtl/>
                      <w:lang w:bidi="ar-JO"/>
                    </w:rPr>
                    <w:t xml:space="preserve"> المخصص المحتسب وفقاً للأسس المعتمدة من المجلس مقابل الذمم المدينة للعملاء والمشكوك في تحصيلها.</w:t>
                  </w:r>
                  <w:r w:rsidRPr="004D0A01">
                    <w:rPr>
                      <w:rFonts w:ascii="Simplified Arabic" w:hAnsi="Simplified Arabic" w:cs="Simplified Arabic"/>
                      <w:sz w:val="26"/>
                      <w:szCs w:val="26"/>
                      <w:rtl/>
                      <w:lang w:bidi="ar-JO"/>
                    </w:rPr>
                    <w:t xml:space="preserve"> </w:t>
                  </w:r>
                </w:p>
                <w:p w14:paraId="7E7AC168" w14:textId="77777777" w:rsidR="002E1E59" w:rsidRPr="00253AD0" w:rsidRDefault="002E1E59" w:rsidP="0006235C">
                  <w:pPr>
                    <w:ind w:left="260" w:hanging="260"/>
                    <w:jc w:val="lowKashida"/>
                    <w:rPr>
                      <w:rFonts w:ascii="Simplified Arabic" w:hAnsi="Simplified Arabic" w:cs="Simplified Arabic"/>
                      <w:sz w:val="16"/>
                      <w:szCs w:val="16"/>
                      <w:rtl/>
                      <w:lang w:bidi="ar-JO"/>
                    </w:rPr>
                  </w:pPr>
                </w:p>
              </w:tc>
            </w:tr>
            <w:tr w:rsidR="00DD53A6" w:rsidRPr="00ED7829" w14:paraId="39C2D49F" w14:textId="77777777" w:rsidTr="004F5239">
              <w:tc>
                <w:tcPr>
                  <w:tcW w:w="2921" w:type="dxa"/>
                </w:tcPr>
                <w:p w14:paraId="1E4119F0" w14:textId="5F85AA83" w:rsidR="006E6328" w:rsidRPr="00ED7829" w:rsidRDefault="006E6328" w:rsidP="0006235C">
                  <w:pPr>
                    <w:pStyle w:val="ListParagraph"/>
                    <w:ind w:left="79"/>
                    <w:rPr>
                      <w:rFonts w:ascii="Simplified Arabic" w:hAnsi="Simplified Arabic" w:cs="Simplified Arabic"/>
                      <w:sz w:val="26"/>
                      <w:szCs w:val="26"/>
                      <w:rtl/>
                      <w:lang w:bidi="ar-JO"/>
                    </w:rPr>
                  </w:pPr>
                  <w:r w:rsidRPr="00ED7829">
                    <w:rPr>
                      <w:rFonts w:ascii="Simplified Arabic" w:hAnsi="Simplified Arabic" w:cs="Simplified Arabic" w:hint="cs"/>
                      <w:sz w:val="26"/>
                      <w:szCs w:val="26"/>
                      <w:rtl/>
                      <w:lang w:bidi="ar-JO"/>
                    </w:rPr>
                    <w:t>محفظة الأ</w:t>
                  </w:r>
                  <w:r w:rsidR="008B39DC">
                    <w:rPr>
                      <w:rFonts w:ascii="Simplified Arabic" w:hAnsi="Simplified Arabic" w:cs="Simplified Arabic" w:hint="cs"/>
                      <w:sz w:val="26"/>
                      <w:szCs w:val="26"/>
                      <w:rtl/>
                      <w:lang w:bidi="ar-JO"/>
                    </w:rPr>
                    <w:t>دوات</w:t>
                  </w:r>
                  <w:r w:rsidRPr="00ED7829">
                    <w:rPr>
                      <w:rFonts w:ascii="Simplified Arabic" w:hAnsi="Simplified Arabic" w:cs="Simplified Arabic" w:hint="cs"/>
                      <w:sz w:val="26"/>
                      <w:szCs w:val="26"/>
                      <w:rtl/>
                      <w:lang w:bidi="ar-JO"/>
                    </w:rPr>
                    <w:t xml:space="preserve"> المالية</w:t>
                  </w:r>
                </w:p>
              </w:tc>
              <w:tc>
                <w:tcPr>
                  <w:tcW w:w="4860" w:type="dxa"/>
                </w:tcPr>
                <w:p w14:paraId="428CCB21" w14:textId="69728532" w:rsidR="006E6328" w:rsidRPr="00ED7829" w:rsidRDefault="002E1E59" w:rsidP="0006235C">
                  <w:pPr>
                    <w:ind w:left="260" w:hanging="260"/>
                    <w:jc w:val="lowKashida"/>
                    <w:rPr>
                      <w:rFonts w:ascii="Simplified Arabic" w:hAnsi="Simplified Arabic" w:cs="Simplified Arabic"/>
                      <w:sz w:val="26"/>
                      <w:szCs w:val="26"/>
                      <w:rtl/>
                      <w:lang w:bidi="ar-JO"/>
                    </w:rPr>
                  </w:pPr>
                  <w:r w:rsidRPr="00653D1E">
                    <w:rPr>
                      <w:rFonts w:ascii="Simplified Arabic" w:hAnsi="Simplified Arabic" w:cs="Simplified Arabic" w:hint="cs"/>
                      <w:sz w:val="26"/>
                      <w:szCs w:val="26"/>
                      <w:rtl/>
                      <w:lang w:bidi="ar-JO"/>
                    </w:rPr>
                    <w:t xml:space="preserve">: </w:t>
                  </w:r>
                  <w:r w:rsidR="006E6328" w:rsidRPr="00653D1E">
                    <w:rPr>
                      <w:rFonts w:ascii="Simplified Arabic" w:hAnsi="Simplified Arabic" w:cs="Simplified Arabic" w:hint="cs"/>
                      <w:sz w:val="26"/>
                      <w:szCs w:val="26"/>
                      <w:rtl/>
                      <w:lang w:bidi="ar-JO"/>
                    </w:rPr>
                    <w:t xml:space="preserve">استثمارات </w:t>
                  </w:r>
                  <w:r w:rsidR="008B36D2" w:rsidRPr="00653D1E">
                    <w:rPr>
                      <w:rFonts w:ascii="Simplified Arabic" w:hAnsi="Simplified Arabic" w:cs="Simplified Arabic" w:hint="cs"/>
                      <w:sz w:val="26"/>
                      <w:szCs w:val="26"/>
                      <w:rtl/>
                      <w:lang w:bidi="ar-JO"/>
                    </w:rPr>
                    <w:t>الشركة</w:t>
                  </w:r>
                  <w:r w:rsidR="006E6328" w:rsidRPr="00653D1E">
                    <w:rPr>
                      <w:rFonts w:ascii="Simplified Arabic" w:hAnsi="Simplified Arabic" w:cs="Simplified Arabic" w:hint="cs"/>
                      <w:sz w:val="26"/>
                      <w:szCs w:val="26"/>
                      <w:rtl/>
                      <w:lang w:bidi="ar-JO"/>
                    </w:rPr>
                    <w:t xml:space="preserve"> </w:t>
                  </w:r>
                  <w:r w:rsidR="006E6328" w:rsidRPr="00653D1E">
                    <w:rPr>
                      <w:rFonts w:ascii="Simplified Arabic" w:hAnsi="Simplified Arabic" w:cs="Simplified Arabic" w:hint="eastAsia"/>
                      <w:sz w:val="26"/>
                      <w:szCs w:val="26"/>
                      <w:rtl/>
                      <w:lang w:bidi="ar-JO"/>
                    </w:rPr>
                    <w:t>بالأدوات</w:t>
                  </w:r>
                  <w:r w:rsidR="006E6328" w:rsidRPr="00653D1E">
                    <w:rPr>
                      <w:rFonts w:ascii="Simplified Arabic" w:hAnsi="Simplified Arabic" w:cs="Simplified Arabic"/>
                      <w:sz w:val="26"/>
                      <w:szCs w:val="26"/>
                      <w:rtl/>
                      <w:lang w:bidi="ar-JO"/>
                    </w:rPr>
                    <w:t xml:space="preserve"> </w:t>
                  </w:r>
                  <w:r w:rsidR="006E6328" w:rsidRPr="00653D1E">
                    <w:rPr>
                      <w:rFonts w:ascii="Simplified Arabic" w:hAnsi="Simplified Arabic" w:cs="Simplified Arabic" w:hint="eastAsia"/>
                      <w:sz w:val="26"/>
                      <w:szCs w:val="26"/>
                      <w:rtl/>
                      <w:lang w:bidi="ar-JO"/>
                    </w:rPr>
                    <w:t>المالية</w:t>
                  </w:r>
                  <w:r w:rsidR="006E6328" w:rsidRPr="00653D1E">
                    <w:rPr>
                      <w:rFonts w:ascii="Simplified Arabic" w:hAnsi="Simplified Arabic" w:cs="Simplified Arabic" w:hint="cs"/>
                      <w:sz w:val="26"/>
                      <w:szCs w:val="26"/>
                      <w:rtl/>
                      <w:lang w:bidi="ar-JO"/>
                    </w:rPr>
                    <w:t xml:space="preserve"> في </w:t>
                  </w:r>
                  <w:r w:rsidR="006B1A0B" w:rsidRPr="00653D1E">
                    <w:rPr>
                      <w:rFonts w:ascii="Simplified Arabic" w:hAnsi="Simplified Arabic" w:cs="Simplified Arabic" w:hint="cs"/>
                      <w:sz w:val="26"/>
                      <w:szCs w:val="26"/>
                      <w:rtl/>
                      <w:lang w:bidi="ar-JO"/>
                    </w:rPr>
                    <w:t>البورصات</w:t>
                  </w:r>
                  <w:r w:rsidR="006E6328" w:rsidRPr="00653D1E">
                    <w:rPr>
                      <w:rFonts w:ascii="Simplified Arabic" w:hAnsi="Simplified Arabic" w:cs="Simplified Arabic" w:hint="cs"/>
                      <w:sz w:val="26"/>
                      <w:szCs w:val="26"/>
                      <w:rtl/>
                      <w:lang w:bidi="ar-JO"/>
                    </w:rPr>
                    <w:t xml:space="preserve"> المحلي</w:t>
                  </w:r>
                  <w:r w:rsidR="003520B4" w:rsidRPr="00653D1E">
                    <w:rPr>
                      <w:rFonts w:ascii="Simplified Arabic" w:hAnsi="Simplified Arabic" w:cs="Simplified Arabic" w:hint="cs"/>
                      <w:sz w:val="26"/>
                      <w:szCs w:val="26"/>
                      <w:rtl/>
                      <w:lang w:bidi="ar-JO"/>
                    </w:rPr>
                    <w:t>ة</w:t>
                  </w:r>
                  <w:r w:rsidR="006E6328" w:rsidRPr="00653D1E">
                    <w:rPr>
                      <w:rFonts w:ascii="Simplified Arabic" w:hAnsi="Simplified Arabic" w:cs="Simplified Arabic" w:hint="cs"/>
                      <w:sz w:val="26"/>
                      <w:szCs w:val="26"/>
                      <w:rtl/>
                      <w:lang w:bidi="ar-JO"/>
                    </w:rPr>
                    <w:t xml:space="preserve"> والاجنبية.</w:t>
                  </w:r>
                </w:p>
                <w:p w14:paraId="2E597AA5" w14:textId="77777777" w:rsidR="00DD53A6" w:rsidRPr="00253AD0" w:rsidRDefault="00DD53A6" w:rsidP="0006235C">
                  <w:pPr>
                    <w:ind w:left="260" w:hanging="260"/>
                    <w:jc w:val="lowKashida"/>
                    <w:rPr>
                      <w:rFonts w:ascii="Simplified Arabic" w:hAnsi="Simplified Arabic" w:cs="Simplified Arabic"/>
                      <w:sz w:val="16"/>
                      <w:szCs w:val="16"/>
                      <w:rtl/>
                      <w:lang w:bidi="ar-JO"/>
                    </w:rPr>
                  </w:pPr>
                </w:p>
              </w:tc>
            </w:tr>
            <w:tr w:rsidR="006A0BB5" w:rsidRPr="00ED7829" w14:paraId="42E8D18F" w14:textId="77777777" w:rsidTr="004F5239">
              <w:tc>
                <w:tcPr>
                  <w:tcW w:w="2921" w:type="dxa"/>
                </w:tcPr>
                <w:p w14:paraId="4F71EF48" w14:textId="153E58AD" w:rsidR="006A0BB5" w:rsidRPr="00ED7829" w:rsidRDefault="006A0BB5" w:rsidP="0006235C">
                  <w:pPr>
                    <w:pStyle w:val="ListParagraph"/>
                    <w:ind w:left="79"/>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القرض المساند</w:t>
                  </w:r>
                </w:p>
              </w:tc>
              <w:tc>
                <w:tcPr>
                  <w:tcW w:w="4860" w:type="dxa"/>
                </w:tcPr>
                <w:p w14:paraId="7141F470" w14:textId="38A63D41" w:rsidR="006A0BB5" w:rsidRDefault="006A0BB5" w:rsidP="0006235C">
                  <w:pPr>
                    <w:ind w:left="225" w:hanging="215"/>
                    <w:jc w:val="lowKashida"/>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قرض نقدي مقدم من مالكي الشركة لتعزيز وضع</w:t>
                  </w:r>
                  <w:r w:rsidR="004F3733">
                    <w:rPr>
                      <w:rFonts w:ascii="Simplified Arabic" w:hAnsi="Simplified Arabic" w:cs="Simplified Arabic" w:hint="cs"/>
                      <w:sz w:val="26"/>
                      <w:szCs w:val="26"/>
                      <w:rtl/>
                      <w:lang w:bidi="ar-JO"/>
                    </w:rPr>
                    <w:t>ها</w:t>
                  </w:r>
                  <w:r>
                    <w:rPr>
                      <w:rFonts w:ascii="Simplified Arabic" w:hAnsi="Simplified Arabic" w:cs="Simplified Arabic" w:hint="cs"/>
                      <w:sz w:val="26"/>
                      <w:szCs w:val="26"/>
                      <w:rtl/>
                      <w:lang w:bidi="ar-JO"/>
                    </w:rPr>
                    <w:t xml:space="preserve"> المالي يتم </w:t>
                  </w:r>
                  <w:r w:rsidR="0030600A">
                    <w:rPr>
                      <w:rFonts w:ascii="Simplified Arabic" w:hAnsi="Simplified Arabic" w:cs="Simplified Arabic" w:hint="cs"/>
                      <w:sz w:val="26"/>
                      <w:szCs w:val="26"/>
                      <w:rtl/>
                      <w:lang w:bidi="ar-JO"/>
                    </w:rPr>
                    <w:t>الموافقة على تصنيفه</w:t>
                  </w:r>
                  <w:r>
                    <w:rPr>
                      <w:rFonts w:ascii="Simplified Arabic" w:hAnsi="Simplified Arabic" w:cs="Simplified Arabic" w:hint="cs"/>
                      <w:sz w:val="26"/>
                      <w:szCs w:val="26"/>
                      <w:rtl/>
                      <w:lang w:bidi="ar-JO"/>
                    </w:rPr>
                    <w:t xml:space="preserve"> ضمن </w:t>
                  </w:r>
                  <w:r w:rsidR="000E5087">
                    <w:rPr>
                      <w:rFonts w:ascii="Simplified Arabic" w:hAnsi="Simplified Arabic" w:cs="Simplified Arabic" w:hint="cs"/>
                      <w:sz w:val="26"/>
                      <w:szCs w:val="26"/>
                      <w:rtl/>
                      <w:lang w:bidi="ar-JO"/>
                    </w:rPr>
                    <w:t>ال</w:t>
                  </w:r>
                  <w:r>
                    <w:rPr>
                      <w:rFonts w:ascii="Simplified Arabic" w:hAnsi="Simplified Arabic" w:cs="Simplified Arabic" w:hint="cs"/>
                      <w:sz w:val="26"/>
                      <w:szCs w:val="26"/>
                      <w:rtl/>
                      <w:lang w:bidi="ar-JO"/>
                    </w:rPr>
                    <w:t xml:space="preserve">بنود </w:t>
                  </w:r>
                  <w:r w:rsidR="000E5087">
                    <w:rPr>
                      <w:rFonts w:ascii="Simplified Arabic" w:hAnsi="Simplified Arabic" w:cs="Simplified Arabic" w:hint="cs"/>
                      <w:sz w:val="26"/>
                      <w:szCs w:val="26"/>
                      <w:rtl/>
                      <w:lang w:bidi="ar-JO"/>
                    </w:rPr>
                    <w:t>المضافة لرأس مال الشركة المدفوع لغايات احتساب النسب المالية</w:t>
                  </w:r>
                  <w:r>
                    <w:rPr>
                      <w:rFonts w:ascii="Simplified Arabic" w:hAnsi="Simplified Arabic" w:cs="Simplified Arabic" w:hint="cs"/>
                      <w:sz w:val="26"/>
                      <w:szCs w:val="26"/>
                      <w:rtl/>
                      <w:lang w:bidi="ar-JO"/>
                    </w:rPr>
                    <w:t xml:space="preserve"> </w:t>
                  </w:r>
                  <w:r w:rsidR="00675D24">
                    <w:rPr>
                      <w:rFonts w:ascii="Simplified Arabic" w:hAnsi="Simplified Arabic" w:cs="Simplified Arabic" w:hint="cs"/>
                      <w:sz w:val="26"/>
                      <w:szCs w:val="26"/>
                      <w:rtl/>
                      <w:lang w:bidi="ar-JO"/>
                    </w:rPr>
                    <w:t>وفق</w:t>
                  </w:r>
                  <w:r w:rsidR="00A562B8">
                    <w:rPr>
                      <w:rFonts w:ascii="Simplified Arabic" w:hAnsi="Simplified Arabic" w:cs="Simplified Arabic" w:hint="cs"/>
                      <w:sz w:val="26"/>
                      <w:szCs w:val="26"/>
                      <w:rtl/>
                      <w:lang w:bidi="ar-JO"/>
                    </w:rPr>
                    <w:t>اً</w:t>
                  </w:r>
                  <w:r>
                    <w:rPr>
                      <w:rFonts w:ascii="Simplified Arabic" w:hAnsi="Simplified Arabic" w:cs="Simplified Arabic" w:hint="cs"/>
                      <w:sz w:val="26"/>
                      <w:szCs w:val="26"/>
                      <w:rtl/>
                      <w:lang w:bidi="ar-JO"/>
                    </w:rPr>
                    <w:t xml:space="preserve"> </w:t>
                  </w:r>
                  <w:r w:rsidR="00A562B8">
                    <w:rPr>
                      <w:rFonts w:ascii="Simplified Arabic" w:hAnsi="Simplified Arabic" w:cs="Simplified Arabic" w:hint="cs"/>
                      <w:sz w:val="26"/>
                      <w:szCs w:val="26"/>
                      <w:rtl/>
                      <w:lang w:bidi="ar-JO"/>
                    </w:rPr>
                    <w:t>ل</w:t>
                  </w:r>
                  <w:r>
                    <w:rPr>
                      <w:rFonts w:ascii="Simplified Arabic" w:hAnsi="Simplified Arabic" w:cs="Simplified Arabic" w:hint="cs"/>
                      <w:sz w:val="26"/>
                      <w:szCs w:val="26"/>
                      <w:rtl/>
                      <w:lang w:bidi="ar-JO"/>
                    </w:rPr>
                    <w:t xml:space="preserve">شروط </w:t>
                  </w:r>
                  <w:r w:rsidR="004F3733">
                    <w:rPr>
                      <w:rFonts w:ascii="Simplified Arabic" w:hAnsi="Simplified Arabic" w:cs="Simplified Arabic" w:hint="cs"/>
                      <w:sz w:val="26"/>
                      <w:szCs w:val="26"/>
                      <w:rtl/>
                      <w:lang w:bidi="ar-JO"/>
                    </w:rPr>
                    <w:t>يحددها المجلس</w:t>
                  </w:r>
                  <w:r>
                    <w:rPr>
                      <w:rFonts w:ascii="Simplified Arabic" w:hAnsi="Simplified Arabic" w:cs="Simplified Arabic" w:hint="cs"/>
                      <w:sz w:val="26"/>
                      <w:szCs w:val="26"/>
                      <w:rtl/>
                      <w:lang w:bidi="ar-JO"/>
                    </w:rPr>
                    <w:t>.</w:t>
                  </w:r>
                </w:p>
                <w:p w14:paraId="60F5707A" w14:textId="2B081CB4" w:rsidR="001C0246" w:rsidRPr="00253AD0" w:rsidRDefault="001C0246" w:rsidP="0006235C">
                  <w:pPr>
                    <w:ind w:left="225" w:hanging="215"/>
                    <w:jc w:val="lowKashida"/>
                    <w:rPr>
                      <w:rFonts w:ascii="Simplified Arabic" w:hAnsi="Simplified Arabic" w:cs="Simplified Arabic"/>
                      <w:sz w:val="16"/>
                      <w:szCs w:val="16"/>
                      <w:rtl/>
                      <w:lang w:bidi="ar-JO"/>
                    </w:rPr>
                  </w:pPr>
                </w:p>
              </w:tc>
            </w:tr>
            <w:tr w:rsidR="00DE42E2" w:rsidRPr="00ED7829" w14:paraId="40BA0BEC" w14:textId="77777777" w:rsidTr="004F5239">
              <w:tc>
                <w:tcPr>
                  <w:tcW w:w="2921" w:type="dxa"/>
                </w:tcPr>
                <w:p w14:paraId="616BA689" w14:textId="064F16CA" w:rsidR="00DE42E2" w:rsidRPr="007339D4" w:rsidRDefault="00681920" w:rsidP="0006235C">
                  <w:pPr>
                    <w:pStyle w:val="ListParagraph"/>
                    <w:ind w:left="79"/>
                    <w:rPr>
                      <w:rFonts w:ascii="Simplified Arabic" w:hAnsi="Simplified Arabic" w:cs="Simplified Arabic"/>
                      <w:color w:val="000000" w:themeColor="text1"/>
                      <w:sz w:val="26"/>
                      <w:szCs w:val="26"/>
                      <w:rtl/>
                      <w:lang w:bidi="ar-JO"/>
                    </w:rPr>
                  </w:pPr>
                  <w:r w:rsidRPr="007339D4">
                    <w:rPr>
                      <w:rFonts w:ascii="Simplified Arabic" w:hAnsi="Simplified Arabic" w:cs="Simplified Arabic" w:hint="cs"/>
                      <w:color w:val="000000" w:themeColor="text1"/>
                      <w:sz w:val="26"/>
                      <w:szCs w:val="26"/>
                      <w:rtl/>
                      <w:lang w:bidi="ar-JO"/>
                    </w:rPr>
                    <w:t>نموذج الملاءة المالية</w:t>
                  </w:r>
                  <w:r w:rsidR="000E2A9F" w:rsidRPr="007339D4">
                    <w:rPr>
                      <w:rFonts w:ascii="Simplified Arabic" w:hAnsi="Simplified Arabic" w:cs="Simplified Arabic" w:hint="cs"/>
                      <w:color w:val="000000" w:themeColor="text1"/>
                      <w:sz w:val="26"/>
                      <w:szCs w:val="26"/>
                      <w:rtl/>
                      <w:lang w:bidi="ar-JO"/>
                    </w:rPr>
                    <w:t xml:space="preserve"> وكفاية رأس المال</w:t>
                  </w:r>
                </w:p>
              </w:tc>
              <w:tc>
                <w:tcPr>
                  <w:tcW w:w="4860" w:type="dxa"/>
                </w:tcPr>
                <w:p w14:paraId="71651ED8" w14:textId="534E7A57" w:rsidR="00DE42E2" w:rsidRPr="007339D4" w:rsidRDefault="00681920" w:rsidP="0006235C">
                  <w:pPr>
                    <w:ind w:left="225" w:hanging="215"/>
                    <w:jc w:val="lowKashida"/>
                    <w:rPr>
                      <w:rFonts w:ascii="Simplified Arabic" w:hAnsi="Simplified Arabic" w:cs="Simplified Arabic"/>
                      <w:color w:val="000000" w:themeColor="text1"/>
                      <w:sz w:val="26"/>
                      <w:szCs w:val="26"/>
                      <w:rtl/>
                      <w:lang w:bidi="ar-JO"/>
                    </w:rPr>
                  </w:pPr>
                  <w:r w:rsidRPr="007339D4">
                    <w:rPr>
                      <w:rFonts w:ascii="Simplified Arabic" w:hAnsi="Simplified Arabic" w:cs="Simplified Arabic" w:hint="cs"/>
                      <w:color w:val="000000" w:themeColor="text1"/>
                      <w:sz w:val="26"/>
                      <w:szCs w:val="26"/>
                      <w:rtl/>
                      <w:lang w:bidi="ar-JO"/>
                    </w:rPr>
                    <w:t>:</w:t>
                  </w:r>
                  <w:r w:rsidR="000E2A9F" w:rsidRPr="007339D4">
                    <w:rPr>
                      <w:rFonts w:ascii="Simplified Arabic" w:hAnsi="Simplified Arabic" w:cs="Simplified Arabic" w:hint="cs"/>
                      <w:color w:val="000000" w:themeColor="text1"/>
                      <w:sz w:val="26"/>
                      <w:szCs w:val="26"/>
                      <w:rtl/>
                      <w:lang w:bidi="ar-JO"/>
                    </w:rPr>
                    <w:t xml:space="preserve"> </w:t>
                  </w:r>
                  <w:r w:rsidR="00FC3951" w:rsidRPr="007339D4">
                    <w:rPr>
                      <w:rFonts w:ascii="Simplified Arabic" w:hAnsi="Simplified Arabic" w:cs="Simplified Arabic" w:hint="cs"/>
                      <w:color w:val="000000" w:themeColor="text1"/>
                      <w:sz w:val="26"/>
                      <w:szCs w:val="26"/>
                      <w:rtl/>
                      <w:lang w:bidi="ar-JO"/>
                    </w:rPr>
                    <w:t xml:space="preserve">نموذج يتضمن </w:t>
                  </w:r>
                  <w:r w:rsidR="000E2A9F" w:rsidRPr="007339D4">
                    <w:rPr>
                      <w:rFonts w:ascii="Simplified Arabic" w:hAnsi="Simplified Arabic" w:cs="Simplified Arabic" w:hint="cs"/>
                      <w:color w:val="000000" w:themeColor="text1"/>
                      <w:sz w:val="26"/>
                      <w:szCs w:val="26"/>
                      <w:rtl/>
                      <w:lang w:bidi="ar-JO"/>
                    </w:rPr>
                    <w:t>مجموعة البنود المالية</w:t>
                  </w:r>
                  <w:r w:rsidR="00862E7A" w:rsidRPr="007339D4">
                    <w:rPr>
                      <w:rFonts w:ascii="Simplified Arabic" w:hAnsi="Simplified Arabic" w:cs="Simplified Arabic" w:hint="cs"/>
                      <w:color w:val="000000" w:themeColor="text1"/>
                      <w:sz w:val="26"/>
                      <w:szCs w:val="26"/>
                      <w:rtl/>
                      <w:lang w:bidi="ar-JO"/>
                    </w:rPr>
                    <w:t xml:space="preserve"> التي ت</w:t>
                  </w:r>
                  <w:r w:rsidR="00F20516" w:rsidRPr="007339D4">
                    <w:rPr>
                      <w:rFonts w:ascii="Simplified Arabic" w:hAnsi="Simplified Arabic" w:cs="Simplified Arabic" w:hint="cs"/>
                      <w:color w:val="000000" w:themeColor="text1"/>
                      <w:sz w:val="26"/>
                      <w:szCs w:val="26"/>
                      <w:rtl/>
                      <w:lang w:bidi="ar-JO"/>
                    </w:rPr>
                    <w:t>ُ</w:t>
                  </w:r>
                  <w:r w:rsidR="00862E7A" w:rsidRPr="007339D4">
                    <w:rPr>
                      <w:rFonts w:ascii="Simplified Arabic" w:hAnsi="Simplified Arabic" w:cs="Simplified Arabic" w:hint="cs"/>
                      <w:color w:val="000000" w:themeColor="text1"/>
                      <w:sz w:val="26"/>
                      <w:szCs w:val="26"/>
                      <w:rtl/>
                      <w:lang w:bidi="ar-JO"/>
                    </w:rPr>
                    <w:t>ظهر المركز المالي للشركة كم</w:t>
                  </w:r>
                  <w:r w:rsidR="008B2166" w:rsidRPr="007339D4">
                    <w:rPr>
                      <w:rFonts w:ascii="Simplified Arabic" w:hAnsi="Simplified Arabic" w:cs="Simplified Arabic" w:hint="cs"/>
                      <w:color w:val="000000" w:themeColor="text1"/>
                      <w:sz w:val="26"/>
                      <w:szCs w:val="26"/>
                      <w:rtl/>
                      <w:lang w:bidi="ar-JO"/>
                    </w:rPr>
                    <w:t>ا</w:t>
                  </w:r>
                  <w:r w:rsidR="00862E7A" w:rsidRPr="007339D4">
                    <w:rPr>
                      <w:rFonts w:ascii="Simplified Arabic" w:hAnsi="Simplified Arabic" w:cs="Simplified Arabic" w:hint="cs"/>
                      <w:color w:val="000000" w:themeColor="text1"/>
                      <w:sz w:val="26"/>
                      <w:szCs w:val="26"/>
                      <w:rtl/>
                      <w:lang w:bidi="ar-JO"/>
                    </w:rPr>
                    <w:t xml:space="preserve"> هو </w:t>
                  </w:r>
                  <w:r w:rsidR="00806679" w:rsidRPr="007339D4">
                    <w:rPr>
                      <w:rFonts w:ascii="Simplified Arabic" w:hAnsi="Simplified Arabic" w:cs="Simplified Arabic" w:hint="cs"/>
                      <w:color w:val="000000" w:themeColor="text1"/>
                      <w:sz w:val="26"/>
                      <w:szCs w:val="26"/>
                      <w:rtl/>
                      <w:lang w:bidi="ar-JO"/>
                    </w:rPr>
                    <w:t>بتاريخ معين إضافة الى النسب المالية</w:t>
                  </w:r>
                  <w:r w:rsidR="00513203" w:rsidRPr="007339D4">
                    <w:rPr>
                      <w:rFonts w:ascii="Simplified Arabic" w:hAnsi="Simplified Arabic" w:cs="Simplified Arabic" w:hint="cs"/>
                      <w:color w:val="000000" w:themeColor="text1"/>
                      <w:sz w:val="26"/>
                      <w:szCs w:val="26"/>
                      <w:rtl/>
                      <w:lang w:bidi="ar-JO"/>
                    </w:rPr>
                    <w:t xml:space="preserve"> المقرة</w:t>
                  </w:r>
                  <w:r w:rsidR="00806679" w:rsidRPr="007339D4">
                    <w:rPr>
                      <w:rFonts w:ascii="Simplified Arabic" w:hAnsi="Simplified Arabic" w:cs="Simplified Arabic" w:hint="cs"/>
                      <w:color w:val="000000" w:themeColor="text1"/>
                      <w:sz w:val="26"/>
                      <w:szCs w:val="26"/>
                      <w:rtl/>
                      <w:lang w:bidi="ar-JO"/>
                    </w:rPr>
                    <w:t xml:space="preserve"> و</w:t>
                  </w:r>
                  <w:r w:rsidR="00A97BEA" w:rsidRPr="007339D4">
                    <w:rPr>
                      <w:rFonts w:ascii="Simplified Arabic" w:hAnsi="Simplified Arabic" w:cs="Simplified Arabic" w:hint="cs"/>
                      <w:color w:val="000000" w:themeColor="text1"/>
                      <w:sz w:val="26"/>
                      <w:szCs w:val="26"/>
                      <w:rtl/>
                      <w:lang w:bidi="ar-JO"/>
                    </w:rPr>
                    <w:t>معادلات احتسابها.</w:t>
                  </w:r>
                </w:p>
                <w:p w14:paraId="79E0D0E0" w14:textId="307F609B" w:rsidR="00350A21" w:rsidRPr="00E14750" w:rsidRDefault="00350A21" w:rsidP="0006235C">
                  <w:pPr>
                    <w:ind w:left="225" w:hanging="215"/>
                    <w:jc w:val="lowKashida"/>
                    <w:rPr>
                      <w:rFonts w:ascii="Simplified Arabic" w:hAnsi="Simplified Arabic" w:cs="Simplified Arabic"/>
                      <w:color w:val="000000" w:themeColor="text1"/>
                      <w:sz w:val="20"/>
                      <w:szCs w:val="20"/>
                      <w:rtl/>
                      <w:lang w:bidi="ar-JO"/>
                    </w:rPr>
                  </w:pPr>
                </w:p>
              </w:tc>
            </w:tr>
            <w:tr w:rsidR="00DE42E2" w:rsidRPr="00ED7829" w14:paraId="32BDE1CC" w14:textId="77777777" w:rsidTr="004F5239">
              <w:tc>
                <w:tcPr>
                  <w:tcW w:w="2921" w:type="dxa"/>
                </w:tcPr>
                <w:p w14:paraId="446DCCAC" w14:textId="0D1D7D0E" w:rsidR="00DE42E2" w:rsidRPr="007339D4" w:rsidRDefault="00DE42E2" w:rsidP="0006235C">
                  <w:pPr>
                    <w:pStyle w:val="ListParagraph"/>
                    <w:ind w:left="79"/>
                    <w:rPr>
                      <w:rFonts w:ascii="Simplified Arabic" w:hAnsi="Simplified Arabic" w:cs="Simplified Arabic"/>
                      <w:color w:val="000000" w:themeColor="text1"/>
                      <w:sz w:val="26"/>
                      <w:szCs w:val="26"/>
                      <w:rtl/>
                      <w:lang w:bidi="ar-JO"/>
                    </w:rPr>
                  </w:pPr>
                  <w:r w:rsidRPr="007339D4">
                    <w:rPr>
                      <w:rFonts w:ascii="Simplified Arabic" w:hAnsi="Simplified Arabic" w:cs="Simplified Arabic" w:hint="cs"/>
                      <w:color w:val="000000" w:themeColor="text1"/>
                      <w:sz w:val="26"/>
                      <w:szCs w:val="26"/>
                      <w:rtl/>
                      <w:lang w:bidi="ar-JO"/>
                    </w:rPr>
                    <w:t>ال</w:t>
                  </w:r>
                  <w:r w:rsidR="00681920" w:rsidRPr="007339D4">
                    <w:rPr>
                      <w:rFonts w:ascii="Simplified Arabic" w:hAnsi="Simplified Arabic" w:cs="Simplified Arabic" w:hint="cs"/>
                      <w:color w:val="000000" w:themeColor="text1"/>
                      <w:sz w:val="26"/>
                      <w:szCs w:val="26"/>
                      <w:rtl/>
                      <w:lang w:bidi="ar-JO"/>
                    </w:rPr>
                    <w:t>ملف الالكتروني للملاءة المالية وكفاية رأس المال</w:t>
                  </w:r>
                </w:p>
              </w:tc>
              <w:tc>
                <w:tcPr>
                  <w:tcW w:w="4860" w:type="dxa"/>
                </w:tcPr>
                <w:p w14:paraId="4351C34B" w14:textId="467BEABF" w:rsidR="00DE42E2" w:rsidRPr="007339D4" w:rsidRDefault="00863A6E" w:rsidP="0006235C">
                  <w:pPr>
                    <w:ind w:left="225" w:hanging="215"/>
                    <w:jc w:val="lowKashida"/>
                    <w:rPr>
                      <w:rFonts w:ascii="Simplified Arabic" w:hAnsi="Simplified Arabic" w:cs="Simplified Arabic"/>
                      <w:color w:val="000000" w:themeColor="text1"/>
                      <w:sz w:val="26"/>
                      <w:szCs w:val="26"/>
                      <w:rtl/>
                      <w:lang w:bidi="ar-JO"/>
                    </w:rPr>
                  </w:pPr>
                  <w:r w:rsidRPr="007339D4">
                    <w:rPr>
                      <w:rFonts w:ascii="Simplified Arabic" w:hAnsi="Simplified Arabic" w:cs="Simplified Arabic" w:hint="cs"/>
                      <w:color w:val="000000" w:themeColor="text1"/>
                      <w:sz w:val="26"/>
                      <w:szCs w:val="26"/>
                      <w:rtl/>
                      <w:lang w:bidi="ar-JO"/>
                    </w:rPr>
                    <w:t>:</w:t>
                  </w:r>
                  <w:r w:rsidR="00A97BEA" w:rsidRPr="007339D4">
                    <w:rPr>
                      <w:rFonts w:ascii="Simplified Arabic" w:hAnsi="Simplified Arabic" w:cs="Simplified Arabic" w:hint="cs"/>
                      <w:color w:val="000000" w:themeColor="text1"/>
                      <w:sz w:val="26"/>
                      <w:szCs w:val="26"/>
                      <w:rtl/>
                      <w:lang w:bidi="ar-JO"/>
                    </w:rPr>
                    <w:t xml:space="preserve"> ملف الكتروني </w:t>
                  </w:r>
                  <w:r w:rsidR="009508DD" w:rsidRPr="007339D4">
                    <w:rPr>
                      <w:rFonts w:ascii="Simplified Arabic" w:hAnsi="Simplified Arabic" w:cs="Simplified Arabic" w:hint="cs"/>
                      <w:color w:val="000000" w:themeColor="text1"/>
                      <w:sz w:val="26"/>
                      <w:szCs w:val="26"/>
                      <w:rtl/>
                      <w:lang w:bidi="ar-JO"/>
                    </w:rPr>
                    <w:t>معد</w:t>
                  </w:r>
                  <w:r w:rsidR="000E5087">
                    <w:rPr>
                      <w:rFonts w:ascii="Simplified Arabic" w:hAnsi="Simplified Arabic" w:cs="Simplified Arabic" w:hint="cs"/>
                      <w:color w:val="000000" w:themeColor="text1"/>
                      <w:sz w:val="26"/>
                      <w:szCs w:val="26"/>
                      <w:rtl/>
                      <w:lang w:bidi="ar-JO"/>
                    </w:rPr>
                    <w:t xml:space="preserve"> من قبل الشركة</w:t>
                  </w:r>
                  <w:r w:rsidR="009508DD" w:rsidRPr="007339D4">
                    <w:rPr>
                      <w:rFonts w:ascii="Simplified Arabic" w:hAnsi="Simplified Arabic" w:cs="Simplified Arabic" w:hint="cs"/>
                      <w:color w:val="000000" w:themeColor="text1"/>
                      <w:sz w:val="26"/>
                      <w:szCs w:val="26"/>
                      <w:rtl/>
                      <w:lang w:bidi="ar-JO"/>
                    </w:rPr>
                    <w:t xml:space="preserve"> وفق مواصفات محددة من المجلس </w:t>
                  </w:r>
                  <w:r w:rsidR="00A97BEA" w:rsidRPr="007339D4">
                    <w:rPr>
                      <w:rFonts w:ascii="Simplified Arabic" w:hAnsi="Simplified Arabic" w:cs="Simplified Arabic" w:hint="cs"/>
                      <w:color w:val="000000" w:themeColor="text1"/>
                      <w:sz w:val="26"/>
                      <w:szCs w:val="26"/>
                      <w:rtl/>
                      <w:lang w:bidi="ar-JO"/>
                    </w:rPr>
                    <w:t>يحتوي على</w:t>
                  </w:r>
                  <w:r w:rsidR="00DE1741" w:rsidRPr="007339D4">
                    <w:rPr>
                      <w:rFonts w:ascii="Simplified Arabic" w:hAnsi="Simplified Arabic" w:cs="Simplified Arabic" w:hint="cs"/>
                      <w:color w:val="000000" w:themeColor="text1"/>
                      <w:sz w:val="26"/>
                      <w:szCs w:val="26"/>
                      <w:rtl/>
                      <w:lang w:bidi="ar-JO"/>
                    </w:rPr>
                    <w:t xml:space="preserve"> </w:t>
                  </w:r>
                  <w:r w:rsidR="00602D4A" w:rsidRPr="007339D4">
                    <w:rPr>
                      <w:rFonts w:ascii="Simplified Arabic" w:hAnsi="Simplified Arabic" w:cs="Simplified Arabic" w:hint="cs"/>
                      <w:color w:val="000000" w:themeColor="text1"/>
                      <w:sz w:val="26"/>
                      <w:szCs w:val="26"/>
                      <w:rtl/>
                      <w:lang w:bidi="ar-JO"/>
                    </w:rPr>
                    <w:t>ال</w:t>
                  </w:r>
                  <w:r w:rsidR="00DE1741" w:rsidRPr="007339D4">
                    <w:rPr>
                      <w:rFonts w:ascii="Simplified Arabic" w:hAnsi="Simplified Arabic" w:cs="Simplified Arabic" w:hint="cs"/>
                      <w:color w:val="000000" w:themeColor="text1"/>
                      <w:sz w:val="26"/>
                      <w:szCs w:val="26"/>
                      <w:rtl/>
                      <w:lang w:bidi="ar-JO"/>
                    </w:rPr>
                    <w:t>بيانات</w:t>
                  </w:r>
                  <w:r w:rsidR="00965197" w:rsidRPr="007339D4">
                    <w:rPr>
                      <w:rFonts w:ascii="Simplified Arabic" w:hAnsi="Simplified Arabic" w:cs="Simplified Arabic" w:hint="cs"/>
                      <w:color w:val="000000" w:themeColor="text1"/>
                      <w:sz w:val="26"/>
                      <w:szCs w:val="26"/>
                      <w:rtl/>
                      <w:lang w:bidi="ar-JO"/>
                    </w:rPr>
                    <w:t xml:space="preserve"> </w:t>
                  </w:r>
                  <w:r w:rsidR="00602D4A" w:rsidRPr="007339D4">
                    <w:rPr>
                      <w:rFonts w:ascii="Simplified Arabic" w:hAnsi="Simplified Arabic" w:cs="Simplified Arabic" w:hint="cs"/>
                      <w:color w:val="000000" w:themeColor="text1"/>
                      <w:sz w:val="26"/>
                      <w:szCs w:val="26"/>
                      <w:rtl/>
                      <w:lang w:bidi="ar-JO"/>
                    </w:rPr>
                    <w:t xml:space="preserve">المالية </w:t>
                  </w:r>
                  <w:r w:rsidR="0073232A" w:rsidRPr="007339D4">
                    <w:rPr>
                      <w:rFonts w:ascii="Simplified Arabic" w:hAnsi="Simplified Arabic" w:cs="Simplified Arabic" w:hint="cs"/>
                      <w:color w:val="000000" w:themeColor="text1"/>
                      <w:sz w:val="26"/>
                      <w:szCs w:val="26"/>
                      <w:rtl/>
                      <w:lang w:bidi="ar-JO"/>
                    </w:rPr>
                    <w:t xml:space="preserve">للشركة </w:t>
                  </w:r>
                  <w:r w:rsidR="004735F6" w:rsidRPr="007339D4">
                    <w:rPr>
                      <w:rFonts w:ascii="Simplified Arabic" w:hAnsi="Simplified Arabic" w:cs="Simplified Arabic" w:hint="cs"/>
                      <w:color w:val="000000" w:themeColor="text1"/>
                      <w:sz w:val="26"/>
                      <w:szCs w:val="26"/>
                      <w:rtl/>
                      <w:lang w:bidi="ar-JO"/>
                    </w:rPr>
                    <w:t>و</w:t>
                  </w:r>
                  <w:r w:rsidR="009B0140" w:rsidRPr="007339D4">
                    <w:rPr>
                      <w:rFonts w:ascii="Simplified Arabic" w:hAnsi="Simplified Arabic" w:cs="Simplified Arabic" w:hint="cs"/>
                      <w:color w:val="000000" w:themeColor="text1"/>
                      <w:sz w:val="26"/>
                      <w:szCs w:val="26"/>
                      <w:rtl/>
                      <w:lang w:bidi="ar-JO"/>
                    </w:rPr>
                    <w:t>ل</w:t>
                  </w:r>
                  <w:r w:rsidR="004735F6" w:rsidRPr="007339D4">
                    <w:rPr>
                      <w:rFonts w:ascii="Simplified Arabic" w:hAnsi="Simplified Arabic" w:cs="Simplified Arabic" w:hint="cs"/>
                      <w:color w:val="000000" w:themeColor="text1"/>
                      <w:sz w:val="26"/>
                      <w:szCs w:val="26"/>
                      <w:rtl/>
                      <w:lang w:bidi="ar-JO"/>
                    </w:rPr>
                    <w:t>عملائها</w:t>
                  </w:r>
                  <w:r w:rsidR="009B0140" w:rsidRPr="007339D4">
                    <w:rPr>
                      <w:rFonts w:ascii="Simplified Arabic" w:hAnsi="Simplified Arabic" w:cs="Simplified Arabic" w:hint="cs"/>
                      <w:color w:val="000000" w:themeColor="text1"/>
                      <w:sz w:val="26"/>
                      <w:szCs w:val="26"/>
                      <w:rtl/>
                      <w:lang w:bidi="ar-JO"/>
                    </w:rPr>
                    <w:t>.</w:t>
                  </w:r>
                  <w:r w:rsidR="00C71A19" w:rsidRPr="007339D4">
                    <w:rPr>
                      <w:rFonts w:ascii="Simplified Arabic" w:hAnsi="Simplified Arabic" w:cs="Simplified Arabic" w:hint="cs"/>
                      <w:color w:val="000000" w:themeColor="text1"/>
                      <w:sz w:val="26"/>
                      <w:szCs w:val="26"/>
                      <w:rtl/>
                      <w:lang w:bidi="ar-JO"/>
                    </w:rPr>
                    <w:t xml:space="preserve"> </w:t>
                  </w:r>
                  <w:r w:rsidR="0073232A" w:rsidRPr="007339D4">
                    <w:rPr>
                      <w:rFonts w:ascii="Simplified Arabic" w:hAnsi="Simplified Arabic" w:cs="Simplified Arabic" w:hint="cs"/>
                      <w:color w:val="000000" w:themeColor="text1"/>
                      <w:sz w:val="26"/>
                      <w:szCs w:val="26"/>
                      <w:rtl/>
                      <w:lang w:bidi="ar-JO"/>
                    </w:rPr>
                    <w:t xml:space="preserve"> </w:t>
                  </w:r>
                </w:p>
              </w:tc>
            </w:tr>
            <w:bookmarkEnd w:id="0"/>
          </w:tbl>
          <w:p w14:paraId="7D7019EB" w14:textId="77777777" w:rsidR="00DD53A6" w:rsidRPr="00E14750" w:rsidRDefault="00DD53A6" w:rsidP="0006235C">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0"/>
                <w:szCs w:val="20"/>
                <w:rtl/>
                <w:lang w:bidi="ar-JO"/>
              </w:rPr>
            </w:pPr>
          </w:p>
          <w:p w14:paraId="59614404" w14:textId="67BEEF14" w:rsidR="004F5239" w:rsidRDefault="004F5239" w:rsidP="004D0E28">
            <w:pPr>
              <w:pStyle w:val="ListParagraph"/>
              <w:numPr>
                <w:ilvl w:val="0"/>
                <w:numId w:val="15"/>
              </w:numPr>
              <w:ind w:left="393"/>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4F5239">
              <w:rPr>
                <w:rFonts w:ascii="Simplified Arabic" w:hAnsi="Simplified Arabic" w:cs="Simplified Arabic" w:hint="eastAsia"/>
                <w:sz w:val="26"/>
                <w:szCs w:val="26"/>
                <w:rtl/>
                <w:lang w:bidi="ar-JO"/>
              </w:rPr>
              <w:t>يكون</w:t>
            </w:r>
            <w:r w:rsidRPr="004F5239">
              <w:rPr>
                <w:rFonts w:ascii="Simplified Arabic" w:hAnsi="Simplified Arabic" w:cs="Simplified Arabic"/>
                <w:sz w:val="26"/>
                <w:szCs w:val="26"/>
                <w:rtl/>
                <w:lang w:bidi="ar-JO"/>
              </w:rPr>
              <w:t xml:space="preserve"> للكلمات والعبارات غير المعرفة </w:t>
            </w:r>
            <w:r>
              <w:rPr>
                <w:rFonts w:ascii="Simplified Arabic" w:hAnsi="Simplified Arabic" w:cs="Simplified Arabic" w:hint="cs"/>
                <w:sz w:val="26"/>
                <w:szCs w:val="26"/>
                <w:rtl/>
                <w:lang w:bidi="ar-JO"/>
              </w:rPr>
              <w:t>في هذه التعليمات</w:t>
            </w:r>
            <w:r w:rsidRPr="004F5239">
              <w:rPr>
                <w:rFonts w:ascii="Simplified Arabic" w:hAnsi="Simplified Arabic" w:cs="Simplified Arabic" w:hint="cs"/>
                <w:sz w:val="26"/>
                <w:szCs w:val="26"/>
                <w:rtl/>
                <w:lang w:bidi="ar-JO"/>
              </w:rPr>
              <w:t xml:space="preserve"> </w:t>
            </w:r>
            <w:r w:rsidRPr="004F5239">
              <w:rPr>
                <w:rFonts w:ascii="Simplified Arabic" w:hAnsi="Simplified Arabic" w:cs="Simplified Arabic" w:hint="eastAsia"/>
                <w:sz w:val="26"/>
                <w:szCs w:val="26"/>
                <w:rtl/>
                <w:lang w:bidi="ar-JO"/>
              </w:rPr>
              <w:t>المعاني</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المخصصة</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لها</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في</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قانون</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الاوراق</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المالية</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رقم</w:t>
            </w:r>
            <w:r w:rsidRPr="004F5239">
              <w:rPr>
                <w:rFonts w:ascii="Simplified Arabic" w:hAnsi="Simplified Arabic" w:cs="Simplified Arabic"/>
                <w:sz w:val="26"/>
                <w:szCs w:val="26"/>
                <w:rtl/>
                <w:lang w:bidi="ar-JO"/>
              </w:rPr>
              <w:t xml:space="preserve"> (18) </w:t>
            </w:r>
            <w:r w:rsidRPr="004F5239">
              <w:rPr>
                <w:rFonts w:ascii="Simplified Arabic" w:hAnsi="Simplified Arabic" w:cs="Simplified Arabic" w:hint="eastAsia"/>
                <w:sz w:val="26"/>
                <w:szCs w:val="26"/>
                <w:rtl/>
                <w:lang w:bidi="ar-JO"/>
              </w:rPr>
              <w:t>لسنة</w:t>
            </w:r>
            <w:r w:rsidRPr="004F5239">
              <w:rPr>
                <w:rFonts w:ascii="Simplified Arabic" w:hAnsi="Simplified Arabic" w:cs="Simplified Arabic"/>
                <w:sz w:val="26"/>
                <w:szCs w:val="26"/>
                <w:rtl/>
                <w:lang w:bidi="ar-JO"/>
              </w:rPr>
              <w:t xml:space="preserve"> 2017</w:t>
            </w:r>
            <w:r w:rsidRPr="004F5239">
              <w:rPr>
                <w:rFonts w:ascii="Simplified Arabic" w:hAnsi="Simplified Arabic" w:cs="Simplified Arabic" w:hint="cs"/>
                <w:sz w:val="26"/>
                <w:szCs w:val="26"/>
                <w:rtl/>
                <w:lang w:bidi="ar-JO"/>
              </w:rPr>
              <w:t xml:space="preserve">، وقانون تنظيم التعامل في البورصات الأجنبية رقم (1) لسنة 2017 </w:t>
            </w:r>
            <w:r w:rsidRPr="004F5239">
              <w:rPr>
                <w:rFonts w:ascii="Simplified Arabic" w:hAnsi="Simplified Arabic" w:cs="Simplified Arabic" w:hint="eastAsia"/>
                <w:sz w:val="26"/>
                <w:szCs w:val="26"/>
                <w:rtl/>
                <w:lang w:bidi="ar-JO"/>
              </w:rPr>
              <w:t>والانظمة</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الصادرة</w:t>
            </w:r>
            <w:r w:rsidRPr="004F5239">
              <w:rPr>
                <w:rFonts w:ascii="Simplified Arabic" w:hAnsi="Simplified Arabic" w:cs="Simplified Arabic"/>
                <w:sz w:val="26"/>
                <w:szCs w:val="26"/>
                <w:rtl/>
                <w:lang w:bidi="ar-JO"/>
              </w:rPr>
              <w:t xml:space="preserve"> </w:t>
            </w:r>
            <w:r w:rsidRPr="004F5239">
              <w:rPr>
                <w:rFonts w:ascii="Simplified Arabic" w:hAnsi="Simplified Arabic" w:cs="Simplified Arabic" w:hint="eastAsia"/>
                <w:sz w:val="26"/>
                <w:szCs w:val="26"/>
                <w:rtl/>
                <w:lang w:bidi="ar-JO"/>
              </w:rPr>
              <w:t>بمقتضاه</w:t>
            </w:r>
            <w:r w:rsidRPr="004F5239">
              <w:rPr>
                <w:rFonts w:ascii="Simplified Arabic" w:hAnsi="Simplified Arabic" w:cs="Simplified Arabic" w:hint="cs"/>
                <w:sz w:val="26"/>
                <w:szCs w:val="26"/>
                <w:rtl/>
                <w:lang w:bidi="ar-JO"/>
              </w:rPr>
              <w:t>ما</w:t>
            </w:r>
            <w:r w:rsidRPr="004F5239">
              <w:rPr>
                <w:rFonts w:ascii="Simplified Arabic" w:hAnsi="Simplified Arabic" w:cs="Simplified Arabic"/>
                <w:sz w:val="26"/>
                <w:szCs w:val="26"/>
                <w:rtl/>
                <w:lang w:bidi="ar-JO"/>
              </w:rPr>
              <w:t>.</w:t>
            </w:r>
          </w:p>
          <w:p w14:paraId="0B143A14" w14:textId="3113A302" w:rsidR="004F5239" w:rsidRPr="004F5239" w:rsidRDefault="004F5239" w:rsidP="0006235C">
            <w:pPr>
              <w:pStyle w:val="ListParagraph"/>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tc>
      </w:tr>
      <w:tr w:rsidR="00E42B13" w:rsidRPr="00ED7829" w14:paraId="19CAB523"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1290435" w14:textId="259F6C64" w:rsidR="00E42B13" w:rsidRPr="005E3AB7" w:rsidRDefault="00E42B13"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lastRenderedPageBreak/>
              <w:t>المادة (3)</w:t>
            </w:r>
          </w:p>
        </w:tc>
        <w:tc>
          <w:tcPr>
            <w:tcW w:w="4319" w:type="pct"/>
            <w:shd w:val="clear" w:color="auto" w:fill="auto"/>
          </w:tcPr>
          <w:p w14:paraId="7D935FAF" w14:textId="2ADE60E2" w:rsidR="009F7CF7" w:rsidRPr="009F7CF7" w:rsidRDefault="00E42B13" w:rsidP="00A660E9">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hint="cs"/>
                <w:sz w:val="26"/>
                <w:szCs w:val="26"/>
                <w:rtl/>
                <w:lang w:bidi="ar-JO"/>
              </w:rPr>
              <w:t>تسري أحكام هذه التعليمات على الشرك</w:t>
            </w:r>
            <w:r>
              <w:rPr>
                <w:rFonts w:ascii="Simplified Arabic" w:hAnsi="Simplified Arabic" w:cs="Simplified Arabic" w:hint="cs"/>
                <w:sz w:val="26"/>
                <w:szCs w:val="26"/>
                <w:rtl/>
                <w:lang w:bidi="ar-JO"/>
              </w:rPr>
              <w:t>ة</w:t>
            </w:r>
            <w:r w:rsidRPr="00ED7829">
              <w:rPr>
                <w:rFonts w:ascii="Simplified Arabic" w:hAnsi="Simplified Arabic" w:cs="Simplified Arabic" w:hint="cs"/>
                <w:sz w:val="26"/>
                <w:szCs w:val="26"/>
                <w:rtl/>
                <w:lang w:bidi="ar-JO"/>
              </w:rPr>
              <w:t xml:space="preserve"> الحاصلة على ترخيص الوسيط المالي </w:t>
            </w:r>
            <w:r>
              <w:rPr>
                <w:rFonts w:ascii="Simplified Arabic" w:hAnsi="Simplified Arabic" w:cs="Simplified Arabic" w:hint="cs"/>
                <w:sz w:val="26"/>
                <w:szCs w:val="26"/>
                <w:rtl/>
                <w:lang w:bidi="ar-JO"/>
              </w:rPr>
              <w:t>و</w:t>
            </w:r>
            <w:r w:rsidRPr="00ED7829">
              <w:rPr>
                <w:rFonts w:ascii="Simplified Arabic" w:hAnsi="Simplified Arabic" w:cs="Simplified Arabic" w:hint="cs"/>
                <w:sz w:val="26"/>
                <w:szCs w:val="26"/>
                <w:rtl/>
                <w:lang w:bidi="ar-JO"/>
              </w:rPr>
              <w:t>الوسيط لحسابه والتمويل على الهامش</w:t>
            </w:r>
            <w:r>
              <w:rPr>
                <w:rFonts w:ascii="Simplified Arabic" w:hAnsi="Simplified Arabic" w:cs="Simplified Arabic" w:hint="cs"/>
                <w:sz w:val="26"/>
                <w:szCs w:val="26"/>
                <w:rtl/>
                <w:lang w:bidi="ar-JO"/>
              </w:rPr>
              <w:t xml:space="preserve"> في السوق المالي</w:t>
            </w:r>
            <w:r w:rsidR="00F6181A">
              <w:rPr>
                <w:rFonts w:ascii="Simplified Arabic" w:hAnsi="Simplified Arabic" w:cs="Simplified Arabic" w:hint="cs"/>
                <w:sz w:val="26"/>
                <w:szCs w:val="26"/>
                <w:rtl/>
                <w:lang w:bidi="ar-JO"/>
              </w:rPr>
              <w:t xml:space="preserve"> المحلي</w:t>
            </w:r>
            <w:r>
              <w:rPr>
                <w:rFonts w:ascii="Simplified Arabic" w:hAnsi="Simplified Arabic" w:cs="Simplified Arabic" w:hint="cs"/>
                <w:sz w:val="26"/>
                <w:szCs w:val="26"/>
                <w:rtl/>
                <w:lang w:bidi="ar-JO"/>
              </w:rPr>
              <w:t>، والحاصلة على ترخيص الوسيط المالي و/أو الوسيط لحسابه في البورصات الأجنبية.</w:t>
            </w:r>
          </w:p>
        </w:tc>
      </w:tr>
      <w:tr w:rsidR="00A56017" w:rsidRPr="00ED7829" w14:paraId="0E161826"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5769A8BC" w14:textId="77777777" w:rsidR="00A56017" w:rsidRPr="005E3AB7" w:rsidRDefault="00A56017" w:rsidP="0006235C">
            <w:pPr>
              <w:pStyle w:val="ListParagraph"/>
              <w:ind w:left="0"/>
              <w:rPr>
                <w:rFonts w:ascii="Simplified Arabic" w:hAnsi="Simplified Arabic" w:cs="Simplified Arabic"/>
                <w:sz w:val="26"/>
                <w:szCs w:val="26"/>
                <w:rtl/>
                <w:lang w:bidi="ar-JO"/>
              </w:rPr>
            </w:pPr>
          </w:p>
        </w:tc>
        <w:tc>
          <w:tcPr>
            <w:tcW w:w="4319" w:type="pct"/>
            <w:shd w:val="clear" w:color="auto" w:fill="auto"/>
          </w:tcPr>
          <w:p w14:paraId="027FF6CF" w14:textId="77777777" w:rsidR="00253AD0" w:rsidRPr="00253AD0" w:rsidRDefault="00253AD0" w:rsidP="0006235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0"/>
                <w:szCs w:val="20"/>
                <w:u w:val="single"/>
                <w:lang w:bidi="ar-JO"/>
              </w:rPr>
            </w:pPr>
          </w:p>
          <w:p w14:paraId="700683A4" w14:textId="6DF8F29A" w:rsidR="00A56017" w:rsidRPr="0006235C" w:rsidRDefault="00A56017" w:rsidP="0006235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30"/>
                <w:szCs w:val="30"/>
                <w:u w:val="single"/>
                <w:rtl/>
                <w:lang w:bidi="ar-JO"/>
              </w:rPr>
            </w:pPr>
            <w:r w:rsidRPr="0006235C">
              <w:rPr>
                <w:rFonts w:ascii="Simplified Arabic" w:hAnsi="Simplified Arabic" w:cs="Simplified Arabic" w:hint="eastAsia"/>
                <w:b/>
                <w:bCs/>
                <w:sz w:val="30"/>
                <w:szCs w:val="30"/>
                <w:u w:val="single"/>
                <w:rtl/>
                <w:lang w:bidi="ar-JO"/>
              </w:rPr>
              <w:t>الفصل</w:t>
            </w:r>
            <w:r w:rsidRPr="0006235C">
              <w:rPr>
                <w:rFonts w:ascii="Simplified Arabic" w:hAnsi="Simplified Arabic" w:cs="Simplified Arabic"/>
                <w:b/>
                <w:bCs/>
                <w:sz w:val="30"/>
                <w:szCs w:val="30"/>
                <w:u w:val="single"/>
                <w:rtl/>
                <w:lang w:bidi="ar-JO"/>
              </w:rPr>
              <w:t xml:space="preserve"> </w:t>
            </w:r>
            <w:r w:rsidRPr="0006235C">
              <w:rPr>
                <w:rFonts w:ascii="Simplified Arabic" w:hAnsi="Simplified Arabic" w:cs="Simplified Arabic" w:hint="eastAsia"/>
                <w:b/>
                <w:bCs/>
                <w:sz w:val="30"/>
                <w:szCs w:val="30"/>
                <w:u w:val="single"/>
                <w:rtl/>
                <w:lang w:bidi="ar-JO"/>
              </w:rPr>
              <w:t>الث</w:t>
            </w:r>
            <w:r w:rsidR="0009328F" w:rsidRPr="0006235C">
              <w:rPr>
                <w:rFonts w:ascii="Simplified Arabic" w:hAnsi="Simplified Arabic" w:cs="Simplified Arabic" w:hint="cs"/>
                <w:b/>
                <w:bCs/>
                <w:sz w:val="30"/>
                <w:szCs w:val="30"/>
                <w:u w:val="single"/>
                <w:rtl/>
                <w:lang w:bidi="ar-JO"/>
              </w:rPr>
              <w:t>ـ</w:t>
            </w:r>
            <w:r w:rsidRPr="0006235C">
              <w:rPr>
                <w:rFonts w:ascii="Simplified Arabic" w:hAnsi="Simplified Arabic" w:cs="Simplified Arabic" w:hint="eastAsia"/>
                <w:b/>
                <w:bCs/>
                <w:sz w:val="30"/>
                <w:szCs w:val="30"/>
                <w:u w:val="single"/>
                <w:rtl/>
                <w:lang w:bidi="ar-JO"/>
              </w:rPr>
              <w:t>ا</w:t>
            </w:r>
            <w:r w:rsidR="008C4A29" w:rsidRPr="0006235C">
              <w:rPr>
                <w:rFonts w:ascii="Simplified Arabic" w:hAnsi="Simplified Arabic" w:cs="Simplified Arabic" w:hint="cs"/>
                <w:b/>
                <w:bCs/>
                <w:sz w:val="30"/>
                <w:szCs w:val="30"/>
                <w:u w:val="single"/>
                <w:rtl/>
                <w:lang w:bidi="ar-JO"/>
              </w:rPr>
              <w:t>ني</w:t>
            </w:r>
            <w:r w:rsidRPr="0006235C">
              <w:rPr>
                <w:rFonts w:ascii="Simplified Arabic" w:hAnsi="Simplified Arabic" w:cs="Simplified Arabic"/>
                <w:b/>
                <w:bCs/>
                <w:sz w:val="30"/>
                <w:szCs w:val="30"/>
                <w:u w:val="single"/>
                <w:rtl/>
                <w:lang w:bidi="ar-JO"/>
              </w:rPr>
              <w:t xml:space="preserve">: </w:t>
            </w:r>
            <w:r w:rsidR="0009328F" w:rsidRPr="0006235C">
              <w:rPr>
                <w:rFonts w:ascii="Simplified Arabic" w:hAnsi="Simplified Arabic" w:cs="Simplified Arabic" w:hint="cs"/>
                <w:b/>
                <w:bCs/>
                <w:sz w:val="30"/>
                <w:szCs w:val="30"/>
                <w:u w:val="single"/>
                <w:rtl/>
                <w:lang w:bidi="ar-JO"/>
              </w:rPr>
              <w:t xml:space="preserve">معايير </w:t>
            </w:r>
            <w:r w:rsidRPr="0006235C">
              <w:rPr>
                <w:rFonts w:ascii="Simplified Arabic" w:hAnsi="Simplified Arabic" w:cs="Simplified Arabic" w:hint="eastAsia"/>
                <w:b/>
                <w:bCs/>
                <w:sz w:val="30"/>
                <w:szCs w:val="30"/>
                <w:u w:val="single"/>
                <w:rtl/>
                <w:lang w:bidi="ar-JO"/>
              </w:rPr>
              <w:t>الم</w:t>
            </w:r>
            <w:r w:rsidR="0009328F" w:rsidRPr="0006235C">
              <w:rPr>
                <w:rFonts w:ascii="Simplified Arabic" w:hAnsi="Simplified Arabic" w:cs="Simplified Arabic" w:hint="cs"/>
                <w:b/>
                <w:bCs/>
                <w:sz w:val="30"/>
                <w:szCs w:val="30"/>
                <w:u w:val="single"/>
                <w:rtl/>
                <w:lang w:bidi="ar-JO"/>
              </w:rPr>
              <w:t>ـ</w:t>
            </w:r>
            <w:r w:rsidRPr="0006235C">
              <w:rPr>
                <w:rFonts w:ascii="Simplified Arabic" w:hAnsi="Simplified Arabic" w:cs="Simplified Arabic" w:hint="eastAsia"/>
                <w:b/>
                <w:bCs/>
                <w:sz w:val="30"/>
                <w:szCs w:val="30"/>
                <w:u w:val="single"/>
                <w:rtl/>
                <w:lang w:bidi="ar-JO"/>
              </w:rPr>
              <w:t>لاءة</w:t>
            </w:r>
            <w:r w:rsidRPr="0006235C">
              <w:rPr>
                <w:rFonts w:ascii="Simplified Arabic" w:hAnsi="Simplified Arabic" w:cs="Simplified Arabic"/>
                <w:b/>
                <w:bCs/>
                <w:sz w:val="30"/>
                <w:szCs w:val="30"/>
                <w:u w:val="single"/>
                <w:rtl/>
                <w:lang w:bidi="ar-JO"/>
              </w:rPr>
              <w:t xml:space="preserve"> </w:t>
            </w:r>
            <w:r w:rsidRPr="0006235C">
              <w:rPr>
                <w:rFonts w:ascii="Simplified Arabic" w:hAnsi="Simplified Arabic" w:cs="Simplified Arabic" w:hint="eastAsia"/>
                <w:b/>
                <w:bCs/>
                <w:sz w:val="30"/>
                <w:szCs w:val="30"/>
                <w:u w:val="single"/>
                <w:rtl/>
                <w:lang w:bidi="ar-JO"/>
              </w:rPr>
              <w:t>الم</w:t>
            </w:r>
            <w:r w:rsidR="0009328F" w:rsidRPr="0006235C">
              <w:rPr>
                <w:rFonts w:ascii="Simplified Arabic" w:hAnsi="Simplified Arabic" w:cs="Simplified Arabic" w:hint="cs"/>
                <w:b/>
                <w:bCs/>
                <w:sz w:val="30"/>
                <w:szCs w:val="30"/>
                <w:u w:val="single"/>
                <w:rtl/>
                <w:lang w:bidi="ar-JO"/>
              </w:rPr>
              <w:t>ـ</w:t>
            </w:r>
            <w:r w:rsidRPr="0006235C">
              <w:rPr>
                <w:rFonts w:ascii="Simplified Arabic" w:hAnsi="Simplified Arabic" w:cs="Simplified Arabic" w:hint="eastAsia"/>
                <w:b/>
                <w:bCs/>
                <w:sz w:val="30"/>
                <w:szCs w:val="30"/>
                <w:u w:val="single"/>
                <w:rtl/>
                <w:lang w:bidi="ar-JO"/>
              </w:rPr>
              <w:t>الي</w:t>
            </w:r>
            <w:r w:rsidR="0009328F" w:rsidRPr="0006235C">
              <w:rPr>
                <w:rFonts w:ascii="Simplified Arabic" w:hAnsi="Simplified Arabic" w:cs="Simplified Arabic" w:hint="cs"/>
                <w:b/>
                <w:bCs/>
                <w:sz w:val="30"/>
                <w:szCs w:val="30"/>
                <w:u w:val="single"/>
                <w:rtl/>
                <w:lang w:bidi="ar-JO"/>
              </w:rPr>
              <w:t>ـ</w:t>
            </w:r>
            <w:r w:rsidRPr="0006235C">
              <w:rPr>
                <w:rFonts w:ascii="Simplified Arabic" w:hAnsi="Simplified Arabic" w:cs="Simplified Arabic" w:hint="eastAsia"/>
                <w:b/>
                <w:bCs/>
                <w:sz w:val="30"/>
                <w:szCs w:val="30"/>
                <w:u w:val="single"/>
                <w:rtl/>
                <w:lang w:bidi="ar-JO"/>
              </w:rPr>
              <w:t>ة</w:t>
            </w:r>
          </w:p>
          <w:p w14:paraId="0B7B23B9" w14:textId="7B118612" w:rsidR="00A11FB8" w:rsidRPr="0006235C" w:rsidRDefault="00A11FB8" w:rsidP="0006235C">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6"/>
                <w:szCs w:val="26"/>
                <w:rtl/>
                <w:lang w:bidi="ar-JO"/>
              </w:rPr>
            </w:pPr>
          </w:p>
        </w:tc>
      </w:tr>
      <w:tr w:rsidR="000F5491" w:rsidRPr="00ED7829" w14:paraId="796B87D8"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5E121643" w14:textId="586C1D9A" w:rsidR="000F5491" w:rsidRPr="005E3AB7" w:rsidRDefault="000F5491"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0225EB">
              <w:rPr>
                <w:rFonts w:ascii="Simplified Arabic" w:hAnsi="Simplified Arabic" w:cs="Simplified Arabic" w:hint="cs"/>
                <w:sz w:val="26"/>
                <w:szCs w:val="26"/>
                <w:rtl/>
                <w:lang w:bidi="ar-JO"/>
              </w:rPr>
              <w:t>4</w:t>
            </w:r>
            <w:r w:rsidRPr="005E3AB7">
              <w:rPr>
                <w:rFonts w:ascii="Simplified Arabic" w:hAnsi="Simplified Arabic" w:cs="Simplified Arabic" w:hint="cs"/>
                <w:sz w:val="26"/>
                <w:szCs w:val="26"/>
                <w:rtl/>
                <w:lang w:bidi="ar-JO"/>
              </w:rPr>
              <w:t>)</w:t>
            </w:r>
          </w:p>
        </w:tc>
        <w:tc>
          <w:tcPr>
            <w:tcW w:w="4319" w:type="pct"/>
            <w:shd w:val="clear" w:color="auto" w:fill="auto"/>
          </w:tcPr>
          <w:p w14:paraId="76B99CBE" w14:textId="21F379CE" w:rsidR="000F5491" w:rsidRPr="00EB3790" w:rsidRDefault="000F5491" w:rsidP="0006235C">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EB3790">
              <w:rPr>
                <w:rFonts w:ascii="Simplified Arabic" w:hAnsi="Simplified Arabic" w:cs="Simplified Arabic"/>
                <w:sz w:val="26"/>
                <w:szCs w:val="26"/>
                <w:rtl/>
                <w:lang w:bidi="ar-JO"/>
              </w:rPr>
              <w:t>يجب أن لا يتجاوز مجموع أرصدة الذمم الدائنة لعملاء</w:t>
            </w:r>
            <w:r w:rsidRPr="00EB3790">
              <w:rPr>
                <w:rFonts w:ascii="Simplified Arabic" w:hAnsi="Simplified Arabic" w:cs="Simplified Arabic" w:hint="cs"/>
                <w:sz w:val="26"/>
                <w:szCs w:val="26"/>
                <w:rtl/>
                <w:lang w:bidi="ar-JO"/>
              </w:rPr>
              <w:t xml:space="preserve"> الشركة</w:t>
            </w:r>
            <w:r w:rsidRPr="00EB3790">
              <w:rPr>
                <w:rFonts w:ascii="Simplified Arabic" w:hAnsi="Simplified Arabic" w:cs="Simplified Arabic"/>
                <w:sz w:val="26"/>
                <w:szCs w:val="26"/>
                <w:rtl/>
                <w:lang w:bidi="ar-JO"/>
              </w:rPr>
              <w:t xml:space="preserve"> </w:t>
            </w:r>
            <w:r w:rsidRPr="00EB3790">
              <w:rPr>
                <w:rFonts w:ascii="Simplified Arabic" w:hAnsi="Simplified Arabic" w:cs="Simplified Arabic" w:hint="cs"/>
                <w:sz w:val="26"/>
                <w:szCs w:val="26"/>
                <w:rtl/>
                <w:lang w:bidi="ar-JO"/>
              </w:rPr>
              <w:t xml:space="preserve">في السوق المالي المحلي </w:t>
            </w:r>
            <w:r w:rsidRPr="00EB3790">
              <w:rPr>
                <w:rFonts w:ascii="Simplified Arabic" w:hAnsi="Simplified Arabic" w:cs="Simplified Arabic"/>
                <w:sz w:val="26"/>
                <w:szCs w:val="26"/>
                <w:rtl/>
                <w:lang w:bidi="ar-JO"/>
              </w:rPr>
              <w:t>بما فيهم الشركاء والناتجة عن عمليات شراء وبيع الأوراق المالية ما نسبته (</w:t>
            </w:r>
            <w:r w:rsidRPr="00EB3790">
              <w:rPr>
                <w:rFonts w:ascii="Simplified Arabic" w:hAnsi="Simplified Arabic" w:cs="Simplified Arabic" w:hint="cs"/>
                <w:sz w:val="26"/>
                <w:szCs w:val="26"/>
                <w:rtl/>
                <w:lang w:bidi="ar-JO"/>
              </w:rPr>
              <w:t>200</w:t>
            </w:r>
            <w:r w:rsidRPr="00EB3790">
              <w:rPr>
                <w:rFonts w:ascii="Simplified Arabic" w:hAnsi="Simplified Arabic" w:cs="Simplified Arabic"/>
                <w:sz w:val="26"/>
                <w:szCs w:val="26"/>
                <w:rtl/>
                <w:lang w:bidi="ar-JO"/>
              </w:rPr>
              <w:t>%) من صافي حقوق ملكي</w:t>
            </w:r>
            <w:r w:rsidRPr="00EB3790">
              <w:rPr>
                <w:rFonts w:ascii="Simplified Arabic" w:hAnsi="Simplified Arabic" w:cs="Simplified Arabic" w:hint="cs"/>
                <w:sz w:val="26"/>
                <w:szCs w:val="26"/>
                <w:rtl/>
                <w:lang w:bidi="ar-JO"/>
              </w:rPr>
              <w:t>تها</w:t>
            </w:r>
            <w:r w:rsidR="0035779B" w:rsidRPr="00EB3790">
              <w:rPr>
                <w:rFonts w:ascii="Simplified Arabic" w:hAnsi="Simplified Arabic" w:cs="Simplified Arabic" w:hint="cs"/>
                <w:sz w:val="26"/>
                <w:szCs w:val="26"/>
                <w:rtl/>
                <w:lang w:bidi="ar-JO"/>
              </w:rPr>
              <w:t xml:space="preserve"> أو رأسمالها</w:t>
            </w:r>
            <w:r w:rsidR="00E274E5" w:rsidRPr="00EB3790">
              <w:rPr>
                <w:rFonts w:ascii="Simplified Arabic" w:hAnsi="Simplified Arabic" w:cs="Simplified Arabic" w:hint="cs"/>
                <w:sz w:val="26"/>
                <w:szCs w:val="26"/>
                <w:rtl/>
                <w:lang w:bidi="ar-JO"/>
              </w:rPr>
              <w:t xml:space="preserve"> المدفوع</w:t>
            </w:r>
            <w:r w:rsidR="0035779B" w:rsidRPr="00EB3790">
              <w:rPr>
                <w:rFonts w:ascii="Simplified Arabic" w:hAnsi="Simplified Arabic" w:cs="Simplified Arabic" w:hint="cs"/>
                <w:sz w:val="26"/>
                <w:szCs w:val="26"/>
                <w:rtl/>
                <w:lang w:bidi="ar-JO"/>
              </w:rPr>
              <w:t xml:space="preserve"> أيهما أقل</w:t>
            </w:r>
            <w:r w:rsidR="008C326F" w:rsidRPr="00EB3790">
              <w:rPr>
                <w:rFonts w:ascii="Simplified Arabic" w:hAnsi="Simplified Arabic" w:cs="Simplified Arabic" w:hint="cs"/>
                <w:sz w:val="26"/>
                <w:szCs w:val="26"/>
                <w:rtl/>
                <w:lang w:bidi="ar-JO"/>
              </w:rPr>
              <w:t>.</w:t>
            </w:r>
          </w:p>
          <w:p w14:paraId="76ECE71F" w14:textId="77777777" w:rsidR="000F5491" w:rsidRPr="00EB3790" w:rsidRDefault="000F5491" w:rsidP="0006235C">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rtl/>
                <w:lang w:bidi="ar-JO"/>
              </w:rPr>
            </w:pPr>
          </w:p>
        </w:tc>
      </w:tr>
      <w:tr w:rsidR="000F5491" w:rsidRPr="00ED7829" w14:paraId="66EECC74"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5CB6A351" w14:textId="1CC3A680" w:rsidR="000F5491" w:rsidRPr="005E3AB7" w:rsidRDefault="000F5491"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0225EB">
              <w:rPr>
                <w:rFonts w:ascii="Simplified Arabic" w:hAnsi="Simplified Arabic" w:cs="Simplified Arabic" w:hint="cs"/>
                <w:sz w:val="26"/>
                <w:szCs w:val="26"/>
                <w:rtl/>
                <w:lang w:bidi="ar-JO"/>
              </w:rPr>
              <w:t>5</w:t>
            </w:r>
            <w:r w:rsidRPr="005E3AB7">
              <w:rPr>
                <w:rFonts w:ascii="Simplified Arabic" w:hAnsi="Simplified Arabic" w:cs="Simplified Arabic" w:hint="cs"/>
                <w:sz w:val="26"/>
                <w:szCs w:val="26"/>
                <w:rtl/>
                <w:lang w:bidi="ar-JO"/>
              </w:rPr>
              <w:t>)</w:t>
            </w:r>
          </w:p>
        </w:tc>
        <w:tc>
          <w:tcPr>
            <w:tcW w:w="4319" w:type="pct"/>
            <w:shd w:val="clear" w:color="auto" w:fill="auto"/>
          </w:tcPr>
          <w:p w14:paraId="457F8E55" w14:textId="61817EB5" w:rsidR="000F5491" w:rsidRPr="00EB3790" w:rsidRDefault="000F5491"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B3790">
              <w:rPr>
                <w:rFonts w:ascii="Simplified Arabic" w:hAnsi="Simplified Arabic" w:cs="Simplified Arabic"/>
                <w:sz w:val="26"/>
                <w:szCs w:val="26"/>
                <w:rtl/>
                <w:lang w:bidi="ar-JO"/>
              </w:rPr>
              <w:t xml:space="preserve">يجب أن لا يتجاوز مجموع الالتزامات </w:t>
            </w:r>
            <w:r w:rsidRPr="00EB3790">
              <w:rPr>
                <w:rFonts w:ascii="Simplified Arabic" w:hAnsi="Simplified Arabic" w:cs="Simplified Arabic" w:hint="cs"/>
                <w:sz w:val="26"/>
                <w:szCs w:val="26"/>
                <w:rtl/>
                <w:lang w:bidi="ar-JO"/>
              </w:rPr>
              <w:t>المترتبة</w:t>
            </w:r>
            <w:r w:rsidRPr="00EB3790">
              <w:rPr>
                <w:rFonts w:ascii="Simplified Arabic" w:hAnsi="Simplified Arabic" w:cs="Simplified Arabic"/>
                <w:sz w:val="26"/>
                <w:szCs w:val="26"/>
                <w:rtl/>
                <w:lang w:bidi="ar-JO"/>
              </w:rPr>
              <w:t xml:space="preserve"> على </w:t>
            </w:r>
            <w:r w:rsidRPr="00EB3790">
              <w:rPr>
                <w:rFonts w:ascii="Simplified Arabic" w:hAnsi="Simplified Arabic" w:cs="Simplified Arabic" w:hint="cs"/>
                <w:sz w:val="26"/>
                <w:szCs w:val="26"/>
                <w:rtl/>
                <w:lang w:bidi="ar-JO"/>
              </w:rPr>
              <w:t xml:space="preserve">الشركة في السوق المالي المحلي </w:t>
            </w:r>
            <w:r w:rsidRPr="00EB3790">
              <w:rPr>
                <w:rFonts w:ascii="Simplified Arabic" w:hAnsi="Simplified Arabic" w:cs="Simplified Arabic"/>
                <w:sz w:val="26"/>
                <w:szCs w:val="26"/>
                <w:rtl/>
                <w:lang w:bidi="ar-JO"/>
              </w:rPr>
              <w:t>ما نسبته (2</w:t>
            </w:r>
            <w:r w:rsidRPr="00EB3790">
              <w:rPr>
                <w:rFonts w:ascii="Simplified Arabic" w:hAnsi="Simplified Arabic" w:cs="Simplified Arabic" w:hint="cs"/>
                <w:sz w:val="26"/>
                <w:szCs w:val="26"/>
                <w:rtl/>
                <w:lang w:bidi="ar-JO"/>
              </w:rPr>
              <w:t>5</w:t>
            </w:r>
            <w:r w:rsidRPr="00EB3790">
              <w:rPr>
                <w:rFonts w:ascii="Simplified Arabic" w:hAnsi="Simplified Arabic" w:cs="Simplified Arabic"/>
                <w:sz w:val="26"/>
                <w:szCs w:val="26"/>
                <w:rtl/>
                <w:lang w:bidi="ar-JO"/>
              </w:rPr>
              <w:t>0%) من صافي حقوق ملكي</w:t>
            </w:r>
            <w:r w:rsidRPr="00EB3790">
              <w:rPr>
                <w:rFonts w:ascii="Simplified Arabic" w:hAnsi="Simplified Arabic" w:cs="Simplified Arabic" w:hint="cs"/>
                <w:sz w:val="26"/>
                <w:szCs w:val="26"/>
                <w:rtl/>
                <w:lang w:bidi="ar-JO"/>
              </w:rPr>
              <w:t>تها</w:t>
            </w:r>
            <w:r w:rsidR="008C326F" w:rsidRPr="00EB3790">
              <w:rPr>
                <w:rFonts w:ascii="Simplified Arabic" w:hAnsi="Simplified Arabic" w:cs="Simplified Arabic" w:hint="cs"/>
                <w:sz w:val="26"/>
                <w:szCs w:val="26"/>
                <w:rtl/>
                <w:lang w:bidi="ar-JO"/>
              </w:rPr>
              <w:t xml:space="preserve"> أو رأسمالها</w:t>
            </w:r>
            <w:r w:rsidR="00E274E5" w:rsidRPr="00EB3790">
              <w:rPr>
                <w:rFonts w:ascii="Simplified Arabic" w:hAnsi="Simplified Arabic" w:cs="Simplified Arabic" w:hint="cs"/>
                <w:sz w:val="26"/>
                <w:szCs w:val="26"/>
                <w:rtl/>
                <w:lang w:bidi="ar-JO"/>
              </w:rPr>
              <w:t xml:space="preserve"> المدفوع</w:t>
            </w:r>
            <w:r w:rsidR="008C326F" w:rsidRPr="00EB3790">
              <w:rPr>
                <w:rFonts w:ascii="Simplified Arabic" w:hAnsi="Simplified Arabic" w:cs="Simplified Arabic" w:hint="cs"/>
                <w:sz w:val="26"/>
                <w:szCs w:val="26"/>
                <w:rtl/>
                <w:lang w:bidi="ar-JO"/>
              </w:rPr>
              <w:t xml:space="preserve"> </w:t>
            </w:r>
            <w:r w:rsidR="009631F2" w:rsidRPr="00EB3790">
              <w:rPr>
                <w:rFonts w:ascii="Simplified Arabic" w:hAnsi="Simplified Arabic" w:cs="Simplified Arabic" w:hint="cs"/>
                <w:sz w:val="26"/>
                <w:szCs w:val="26"/>
                <w:rtl/>
                <w:lang w:bidi="ar-JO"/>
              </w:rPr>
              <w:t>أيهما أقل.</w:t>
            </w:r>
          </w:p>
          <w:p w14:paraId="65A430BE" w14:textId="77777777" w:rsidR="000F5491" w:rsidRPr="00EB3790" w:rsidRDefault="000F5491"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lang w:bidi="ar-JO"/>
              </w:rPr>
            </w:pPr>
          </w:p>
        </w:tc>
      </w:tr>
      <w:tr w:rsidR="00597D8B" w:rsidRPr="00ED7829" w14:paraId="5DFF5FAF"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2FFD8A20" w14:textId="6F558BC3" w:rsidR="00597D8B" w:rsidRPr="005E3AB7" w:rsidRDefault="00597D8B"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0F74C6">
              <w:rPr>
                <w:rFonts w:ascii="Simplified Arabic" w:hAnsi="Simplified Arabic" w:cs="Simplified Arabic" w:hint="cs"/>
                <w:sz w:val="26"/>
                <w:szCs w:val="26"/>
                <w:rtl/>
                <w:lang w:bidi="ar-JO"/>
              </w:rPr>
              <w:t>6</w:t>
            </w:r>
            <w:r w:rsidRPr="005E3AB7">
              <w:rPr>
                <w:rFonts w:ascii="Simplified Arabic" w:hAnsi="Simplified Arabic" w:cs="Simplified Arabic" w:hint="cs"/>
                <w:sz w:val="26"/>
                <w:szCs w:val="26"/>
                <w:rtl/>
                <w:lang w:bidi="ar-JO"/>
              </w:rPr>
              <w:t>)</w:t>
            </w:r>
          </w:p>
        </w:tc>
        <w:tc>
          <w:tcPr>
            <w:tcW w:w="4319" w:type="pct"/>
            <w:shd w:val="clear" w:color="auto" w:fill="auto"/>
          </w:tcPr>
          <w:p w14:paraId="61F2018F" w14:textId="77777777" w:rsidR="00597D8B" w:rsidRPr="00E030BD" w:rsidRDefault="00597D8B" w:rsidP="0006235C">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lang w:bidi="ar-JO"/>
              </w:rPr>
            </w:pPr>
            <w:r w:rsidRPr="00E030BD">
              <w:rPr>
                <w:rFonts w:ascii="Simplified Arabic" w:hAnsi="Simplified Arabic" w:cs="Simplified Arabic"/>
                <w:color w:val="000000" w:themeColor="text1"/>
                <w:sz w:val="26"/>
                <w:szCs w:val="26"/>
                <w:rtl/>
                <w:lang w:bidi="ar-JO"/>
              </w:rPr>
              <w:t xml:space="preserve">على </w:t>
            </w:r>
            <w:r w:rsidRPr="00E030BD">
              <w:rPr>
                <w:rFonts w:ascii="Simplified Arabic" w:hAnsi="Simplified Arabic" w:cs="Simplified Arabic" w:hint="cs"/>
                <w:color w:val="000000" w:themeColor="text1"/>
                <w:sz w:val="26"/>
                <w:szCs w:val="26"/>
                <w:rtl/>
                <w:lang w:bidi="ar-JO"/>
              </w:rPr>
              <w:t>الشركة</w:t>
            </w:r>
            <w:r w:rsidRPr="00E030BD">
              <w:rPr>
                <w:rFonts w:ascii="Simplified Arabic" w:hAnsi="Simplified Arabic" w:cs="Simplified Arabic"/>
                <w:color w:val="000000" w:themeColor="text1"/>
                <w:sz w:val="26"/>
                <w:szCs w:val="26"/>
                <w:rtl/>
                <w:lang w:bidi="ar-JO"/>
              </w:rPr>
              <w:t xml:space="preserve"> الاحتفاظ </w:t>
            </w:r>
            <w:r w:rsidRPr="00E030BD">
              <w:rPr>
                <w:rFonts w:ascii="Simplified Arabic" w:hAnsi="Simplified Arabic" w:cs="Simplified Arabic" w:hint="cs"/>
                <w:color w:val="000000" w:themeColor="text1"/>
                <w:sz w:val="26"/>
                <w:szCs w:val="26"/>
                <w:rtl/>
                <w:lang w:bidi="ar-JO"/>
              </w:rPr>
              <w:t>و</w:t>
            </w:r>
            <w:r>
              <w:rPr>
                <w:rFonts w:ascii="Simplified Arabic" w:hAnsi="Simplified Arabic" w:cs="Simplified Arabic" w:hint="cs"/>
                <w:color w:val="000000" w:themeColor="text1"/>
                <w:sz w:val="26"/>
                <w:szCs w:val="26"/>
                <w:rtl/>
                <w:lang w:bidi="ar-JO"/>
              </w:rPr>
              <w:t xml:space="preserve">في </w:t>
            </w:r>
            <w:r w:rsidRPr="00E030BD">
              <w:rPr>
                <w:rFonts w:ascii="Simplified Arabic" w:hAnsi="Simplified Arabic" w:cs="Simplified Arabic" w:hint="cs"/>
                <w:color w:val="000000" w:themeColor="text1"/>
                <w:sz w:val="26"/>
                <w:szCs w:val="26"/>
                <w:rtl/>
                <w:lang w:bidi="ar-JO"/>
              </w:rPr>
              <w:t>جميع الاوقات</w:t>
            </w:r>
            <w:r w:rsidRPr="00E030BD">
              <w:rPr>
                <w:rFonts w:ascii="Simplified Arabic" w:hAnsi="Simplified Arabic" w:cs="Simplified Arabic"/>
                <w:color w:val="000000" w:themeColor="text1"/>
                <w:sz w:val="26"/>
                <w:szCs w:val="26"/>
                <w:rtl/>
                <w:lang w:bidi="ar-JO"/>
              </w:rPr>
              <w:t xml:space="preserve"> بأصول سائلة أو قابلة للتحويل الى سيولة تغطي كافة الالتزامات </w:t>
            </w:r>
            <w:r w:rsidRPr="00E030BD">
              <w:rPr>
                <w:rFonts w:ascii="Simplified Arabic" w:hAnsi="Simplified Arabic" w:cs="Simplified Arabic" w:hint="cs"/>
                <w:color w:val="000000" w:themeColor="text1"/>
                <w:sz w:val="26"/>
                <w:szCs w:val="26"/>
                <w:rtl/>
                <w:lang w:bidi="ar-JO"/>
              </w:rPr>
              <w:t>المتداولة</w:t>
            </w:r>
            <w:r w:rsidRPr="00E030BD">
              <w:rPr>
                <w:rFonts w:ascii="Simplified Arabic" w:hAnsi="Simplified Arabic" w:cs="Simplified Arabic"/>
                <w:color w:val="000000" w:themeColor="text1"/>
                <w:sz w:val="26"/>
                <w:szCs w:val="26"/>
                <w:rtl/>
                <w:lang w:bidi="ar-JO"/>
              </w:rPr>
              <w:t xml:space="preserve"> بنسبة (100%) على الأقل.</w:t>
            </w:r>
            <w:r w:rsidRPr="00E030BD">
              <w:rPr>
                <w:rFonts w:ascii="Simplified Arabic" w:hAnsi="Simplified Arabic" w:cs="Simplified Arabic" w:hint="cs"/>
                <w:color w:val="000000" w:themeColor="text1"/>
                <w:sz w:val="26"/>
                <w:szCs w:val="26"/>
                <w:rtl/>
                <w:lang w:bidi="ar-JO"/>
              </w:rPr>
              <w:t xml:space="preserve"> </w:t>
            </w:r>
          </w:p>
          <w:p w14:paraId="2CA8ACF1" w14:textId="77777777" w:rsidR="00597D8B" w:rsidRPr="009F7CF7" w:rsidRDefault="00597D8B" w:rsidP="0006235C">
            <w:pPr>
              <w:pStyle w:val="ListParagraph"/>
              <w:ind w:left="0"/>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rtl/>
                <w:lang w:bidi="ar-JO"/>
              </w:rPr>
            </w:pPr>
          </w:p>
        </w:tc>
      </w:tr>
      <w:tr w:rsidR="006A3219" w:rsidRPr="00ED7829" w14:paraId="06A473B8"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0FFC218" w14:textId="605DA7CC" w:rsidR="004A00A2" w:rsidRPr="005E3AB7" w:rsidRDefault="004A00A2" w:rsidP="0006235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675BC0">
              <w:rPr>
                <w:rFonts w:ascii="Simplified Arabic" w:hAnsi="Simplified Arabic" w:cs="Simplified Arabic" w:hint="cs"/>
                <w:sz w:val="26"/>
                <w:szCs w:val="26"/>
                <w:rtl/>
                <w:lang w:bidi="ar-JO"/>
              </w:rPr>
              <w:t>7</w:t>
            </w:r>
            <w:r w:rsidRPr="005E3AB7">
              <w:rPr>
                <w:rFonts w:ascii="Simplified Arabic" w:hAnsi="Simplified Arabic" w:cs="Simplified Arabic" w:hint="cs"/>
                <w:sz w:val="26"/>
                <w:szCs w:val="26"/>
                <w:rtl/>
                <w:lang w:bidi="ar-JO"/>
              </w:rPr>
              <w:t>)</w:t>
            </w:r>
          </w:p>
        </w:tc>
        <w:tc>
          <w:tcPr>
            <w:tcW w:w="4319" w:type="pct"/>
            <w:shd w:val="clear" w:color="auto" w:fill="auto"/>
          </w:tcPr>
          <w:p w14:paraId="4EC5FB51" w14:textId="08528EE5" w:rsidR="004A00A2" w:rsidRDefault="004A00A2"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للتوصل الى مبلغ السيولة الوارد في المادة (</w:t>
            </w:r>
            <w:r w:rsidR="000F74C6">
              <w:rPr>
                <w:rFonts w:ascii="Simplified Arabic" w:hAnsi="Simplified Arabic" w:cs="Simplified Arabic" w:hint="cs"/>
                <w:sz w:val="26"/>
                <w:szCs w:val="26"/>
                <w:rtl/>
                <w:lang w:bidi="ar-JO"/>
              </w:rPr>
              <w:t>6)</w:t>
            </w:r>
            <w:r w:rsidRPr="00ED7829">
              <w:rPr>
                <w:rFonts w:ascii="Simplified Arabic" w:hAnsi="Simplified Arabic" w:cs="Simplified Arabic"/>
                <w:sz w:val="26"/>
                <w:szCs w:val="26"/>
                <w:rtl/>
                <w:lang w:bidi="ar-JO"/>
              </w:rPr>
              <w:t xml:space="preserve"> من هذه التعليمات يتم اجراء التقييمات والتسويات التالية على بنود الموجودات المتداولة التالية فقط</w:t>
            </w:r>
            <w:r w:rsidR="006C0E68">
              <w:rPr>
                <w:rFonts w:ascii="Simplified Arabic" w:hAnsi="Simplified Arabic" w:cs="Simplified Arabic" w:hint="cs"/>
                <w:sz w:val="26"/>
                <w:szCs w:val="26"/>
                <w:rtl/>
                <w:lang w:bidi="ar-JO"/>
              </w:rPr>
              <w:t>،</w:t>
            </w:r>
            <w:r w:rsidR="006953A8">
              <w:rPr>
                <w:rFonts w:ascii="Simplified Arabic" w:hAnsi="Simplified Arabic" w:cs="Simplified Arabic" w:hint="cs"/>
                <w:sz w:val="26"/>
                <w:szCs w:val="26"/>
                <w:rtl/>
                <w:lang w:bidi="ar-JO"/>
              </w:rPr>
              <w:t xml:space="preserve"> ويستثنى أية بنود لم يتم ذكرها أدناه</w:t>
            </w:r>
            <w:r w:rsidRPr="00ED7829">
              <w:rPr>
                <w:rFonts w:ascii="Simplified Arabic" w:hAnsi="Simplified Arabic" w:cs="Simplified Arabic"/>
                <w:sz w:val="26"/>
                <w:szCs w:val="26"/>
                <w:rtl/>
                <w:lang w:bidi="ar-JO"/>
              </w:rPr>
              <w:t>:</w:t>
            </w:r>
          </w:p>
          <w:p w14:paraId="1C474225" w14:textId="77777777" w:rsidR="00987EE8" w:rsidRPr="009F7CF7" w:rsidRDefault="00987EE8"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lang w:bidi="ar-JO"/>
              </w:rPr>
            </w:pPr>
          </w:p>
          <w:p w14:paraId="74C1589C" w14:textId="77777777" w:rsidR="004A00A2" w:rsidRPr="00945545" w:rsidRDefault="004A00A2" w:rsidP="0006235C">
            <w:pPr>
              <w:pStyle w:val="ListParagraph"/>
              <w:ind w:left="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6"/>
                <w:szCs w:val="6"/>
                <w:rtl/>
                <w:lang w:bidi="ar-JO"/>
              </w:rPr>
            </w:pPr>
          </w:p>
          <w:p w14:paraId="38714A57" w14:textId="54276574" w:rsidR="004A00A2" w:rsidRPr="00ED7829" w:rsidRDefault="004A00A2" w:rsidP="004D0E28">
            <w:pPr>
              <w:pStyle w:val="ListParagraph"/>
              <w:numPr>
                <w:ilvl w:val="0"/>
                <w:numId w:val="1"/>
              </w:numPr>
              <w:ind w:left="37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النقد</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في</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الصندوق</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والودائع</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لدى</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البنوك المحلية</w:t>
            </w:r>
            <w:r w:rsidR="00166E41">
              <w:rPr>
                <w:rFonts w:ascii="Simplified Arabic" w:hAnsi="Simplified Arabic" w:cs="Simplified Arabic" w:hint="cs"/>
                <w:sz w:val="26"/>
                <w:szCs w:val="26"/>
                <w:rtl/>
                <w:lang w:bidi="ar-JO"/>
              </w:rPr>
              <w:t xml:space="preserve"> والخارجية</w:t>
            </w:r>
            <w:r w:rsidRPr="00ED7829">
              <w:rPr>
                <w:rFonts w:ascii="Simplified Arabic" w:hAnsi="Simplified Arabic" w:cs="Simplified Arabic"/>
                <w:sz w:val="26"/>
                <w:szCs w:val="26"/>
                <w:rtl/>
                <w:lang w:bidi="ar-JO"/>
              </w:rPr>
              <w:t xml:space="preserve">: </w:t>
            </w:r>
          </w:p>
          <w:p w14:paraId="6D3DB435" w14:textId="7009D79D" w:rsidR="004A00A2" w:rsidRPr="00ED7829" w:rsidRDefault="004A00A2" w:rsidP="0006235C">
            <w:pPr>
              <w:pStyle w:val="ListParagraph"/>
              <w:ind w:left="37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يحتسب</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هذا</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البند</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بكامل</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قيمته</w:t>
            </w:r>
            <w:r w:rsidR="00C84F19">
              <w:rPr>
                <w:rFonts w:ascii="Simplified Arabic" w:hAnsi="Simplified Arabic" w:cs="Simplified Arabic" w:hint="cs"/>
                <w:sz w:val="26"/>
                <w:szCs w:val="26"/>
                <w:rtl/>
                <w:lang w:bidi="ar-JO"/>
              </w:rPr>
              <w:t xml:space="preserve"> مطروحاً منه</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المبالغ</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المحجوزة تأمينًا</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لغايات</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معينة</w:t>
            </w:r>
            <w:r w:rsidRPr="00ED7829">
              <w:rPr>
                <w:rFonts w:ascii="Simplified Arabic" w:hAnsi="Simplified Arabic" w:cs="Simplified Arabic"/>
                <w:sz w:val="26"/>
                <w:szCs w:val="26"/>
                <w:lang w:bidi="ar-JO"/>
              </w:rPr>
              <w:t>.</w:t>
            </w:r>
          </w:p>
          <w:p w14:paraId="733755D4" w14:textId="6B7772F8" w:rsidR="004A00A2" w:rsidRDefault="004A00A2" w:rsidP="0006235C">
            <w:pPr>
              <w:pStyle w:val="ListParagraph"/>
              <w:ind w:left="37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rtl/>
                <w:lang w:bidi="ar-JO"/>
              </w:rPr>
            </w:pPr>
          </w:p>
          <w:p w14:paraId="2CE49A88" w14:textId="04D25A4D" w:rsidR="004A00A2" w:rsidRPr="00ED7829" w:rsidRDefault="004A00A2" w:rsidP="004D0E28">
            <w:pPr>
              <w:pStyle w:val="ListParagraph"/>
              <w:numPr>
                <w:ilvl w:val="0"/>
                <w:numId w:val="1"/>
              </w:numPr>
              <w:ind w:left="42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حساب تسوية مركز الايداع: </w:t>
            </w:r>
          </w:p>
          <w:p w14:paraId="59091844" w14:textId="77777777" w:rsidR="004A00A2" w:rsidRPr="00ED7829" w:rsidRDefault="004A00A2" w:rsidP="0006235C">
            <w:pPr>
              <w:pStyle w:val="ListParagraph"/>
              <w:ind w:left="37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يحتسب كامل قيمة الرصيد المدين للحساب.</w:t>
            </w:r>
          </w:p>
          <w:p w14:paraId="4CF4BFC5" w14:textId="77777777" w:rsidR="004A00A2" w:rsidRPr="00945545" w:rsidRDefault="004A00A2" w:rsidP="0006235C">
            <w:pPr>
              <w:pStyle w:val="ListParagraph"/>
              <w:ind w:left="37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646DC4F3" w14:textId="07D0598F" w:rsidR="006F2915" w:rsidRDefault="006F2915" w:rsidP="004D0E28">
            <w:pPr>
              <w:pStyle w:val="ListParagraph"/>
              <w:numPr>
                <w:ilvl w:val="0"/>
                <w:numId w:val="1"/>
              </w:numPr>
              <w:ind w:left="42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 xml:space="preserve">النقد المدار </w:t>
            </w:r>
            <w:r>
              <w:rPr>
                <w:rFonts w:ascii="Simplified Arabic" w:hAnsi="Simplified Arabic" w:cs="Simplified Arabic"/>
                <w:sz w:val="26"/>
                <w:szCs w:val="26"/>
                <w:rtl/>
                <w:lang w:bidi="ar-JO"/>
              </w:rPr>
              <w:t>–</w:t>
            </w:r>
            <w:r>
              <w:rPr>
                <w:rFonts w:ascii="Simplified Arabic" w:hAnsi="Simplified Arabic" w:cs="Simplified Arabic" w:hint="cs"/>
                <w:sz w:val="26"/>
                <w:szCs w:val="26"/>
                <w:rtl/>
                <w:lang w:bidi="ar-JO"/>
              </w:rPr>
              <w:t xml:space="preserve"> عملاء إدارة الاستثمار</w:t>
            </w:r>
            <w:r w:rsidR="00C84F19">
              <w:rPr>
                <w:rFonts w:ascii="Simplified Arabic" w:hAnsi="Simplified Arabic" w:cs="Simplified Arabic" w:hint="cs"/>
                <w:sz w:val="26"/>
                <w:szCs w:val="26"/>
                <w:rtl/>
                <w:lang w:bidi="ar-JO"/>
              </w:rPr>
              <w:t>:</w:t>
            </w:r>
          </w:p>
          <w:p w14:paraId="62299D0E" w14:textId="50B0D5D5" w:rsidR="006F2915" w:rsidRDefault="006F2915" w:rsidP="0006235C">
            <w:pPr>
              <w:pStyle w:val="ListParagraph"/>
              <w:ind w:left="42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يحتسب</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هذا</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البند</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بكامل</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قيمته</w:t>
            </w:r>
            <w:r w:rsidR="001C0246">
              <w:rPr>
                <w:rFonts w:ascii="Simplified Arabic" w:hAnsi="Simplified Arabic" w:cs="Simplified Arabic" w:hint="cs"/>
                <w:sz w:val="26"/>
                <w:szCs w:val="26"/>
                <w:rtl/>
                <w:lang w:bidi="ar-JO"/>
              </w:rPr>
              <w:t>.</w:t>
            </w:r>
          </w:p>
          <w:p w14:paraId="6984784C" w14:textId="77777777" w:rsidR="004A00A2" w:rsidRPr="00945545" w:rsidRDefault="004A00A2" w:rsidP="0006235C">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1A07F1D9" w14:textId="03BDCAC8" w:rsidR="004A00A2" w:rsidRPr="00ED7829" w:rsidRDefault="004A00A2" w:rsidP="004D0E28">
            <w:pPr>
              <w:pStyle w:val="ListParagraph"/>
              <w:numPr>
                <w:ilvl w:val="0"/>
                <w:numId w:val="1"/>
              </w:numPr>
              <w:ind w:left="42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اجمالي الذمم المدينة عملاء:</w:t>
            </w:r>
          </w:p>
          <w:p w14:paraId="1372D70A" w14:textId="6F8B50E9" w:rsidR="00AB7C8D" w:rsidRDefault="004A00A2" w:rsidP="0006235C">
            <w:pPr>
              <w:ind w:left="3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CA7B87">
              <w:rPr>
                <w:rFonts w:ascii="Simplified Arabic" w:hAnsi="Simplified Arabic" w:cs="Simplified Arabic"/>
                <w:sz w:val="26"/>
                <w:szCs w:val="26"/>
                <w:rtl/>
                <w:lang w:bidi="ar-JO"/>
              </w:rPr>
              <w:t xml:space="preserve">استثناء مبلغ </w:t>
            </w:r>
            <w:r w:rsidR="008A6134" w:rsidRPr="004D0A01">
              <w:rPr>
                <w:rFonts w:ascii="Simplified Arabic" w:hAnsi="Simplified Arabic" w:cs="Simplified Arabic" w:hint="eastAsia"/>
                <w:sz w:val="26"/>
                <w:szCs w:val="26"/>
                <w:rtl/>
                <w:lang w:bidi="ar-JO"/>
              </w:rPr>
              <w:t>مخصص</w:t>
            </w:r>
            <w:r w:rsidR="008A6134" w:rsidRPr="004D0A01">
              <w:rPr>
                <w:rFonts w:ascii="Simplified Arabic" w:hAnsi="Simplified Arabic" w:cs="Simplified Arabic"/>
                <w:sz w:val="26"/>
                <w:szCs w:val="26"/>
                <w:rtl/>
                <w:lang w:bidi="ar-JO"/>
              </w:rPr>
              <w:t xml:space="preserve"> </w:t>
            </w:r>
            <w:r w:rsidR="008A6134" w:rsidRPr="004D0A01">
              <w:rPr>
                <w:rFonts w:ascii="Simplified Arabic" w:hAnsi="Simplified Arabic" w:cs="Simplified Arabic" w:hint="eastAsia"/>
                <w:sz w:val="26"/>
                <w:szCs w:val="26"/>
                <w:rtl/>
                <w:lang w:bidi="ar-JO"/>
              </w:rPr>
              <w:t>الديون</w:t>
            </w:r>
            <w:r w:rsidR="008A6134" w:rsidRPr="004D0A01">
              <w:rPr>
                <w:rFonts w:ascii="Simplified Arabic" w:hAnsi="Simplified Arabic" w:cs="Simplified Arabic"/>
                <w:sz w:val="26"/>
                <w:szCs w:val="26"/>
                <w:rtl/>
                <w:lang w:bidi="ar-JO"/>
              </w:rPr>
              <w:t xml:space="preserve"> </w:t>
            </w:r>
            <w:r w:rsidR="008A6134" w:rsidRPr="004D0A01">
              <w:rPr>
                <w:rFonts w:ascii="Simplified Arabic" w:hAnsi="Simplified Arabic" w:cs="Simplified Arabic" w:hint="eastAsia"/>
                <w:sz w:val="26"/>
                <w:szCs w:val="26"/>
                <w:rtl/>
                <w:lang w:bidi="ar-JO"/>
              </w:rPr>
              <w:t>المشكوك</w:t>
            </w:r>
            <w:r w:rsidR="008A6134" w:rsidRPr="004D0A01">
              <w:rPr>
                <w:rFonts w:ascii="Simplified Arabic" w:hAnsi="Simplified Arabic" w:cs="Simplified Arabic"/>
                <w:sz w:val="26"/>
                <w:szCs w:val="26"/>
                <w:rtl/>
                <w:lang w:bidi="ar-JO"/>
              </w:rPr>
              <w:t xml:space="preserve"> </w:t>
            </w:r>
            <w:r w:rsidR="008A6134" w:rsidRPr="004D0A01">
              <w:rPr>
                <w:rFonts w:ascii="Simplified Arabic" w:hAnsi="Simplified Arabic" w:cs="Simplified Arabic" w:hint="eastAsia"/>
                <w:sz w:val="26"/>
                <w:szCs w:val="26"/>
                <w:rtl/>
                <w:lang w:bidi="ar-JO"/>
              </w:rPr>
              <w:t>في</w:t>
            </w:r>
            <w:r w:rsidR="008A6134" w:rsidRPr="004D0A01">
              <w:rPr>
                <w:rFonts w:ascii="Simplified Arabic" w:hAnsi="Simplified Arabic" w:cs="Simplified Arabic"/>
                <w:sz w:val="26"/>
                <w:szCs w:val="26"/>
                <w:rtl/>
                <w:lang w:bidi="ar-JO"/>
              </w:rPr>
              <w:t xml:space="preserve"> </w:t>
            </w:r>
            <w:r w:rsidR="008A6134" w:rsidRPr="004D0A01">
              <w:rPr>
                <w:rFonts w:ascii="Simplified Arabic" w:hAnsi="Simplified Arabic" w:cs="Simplified Arabic" w:hint="eastAsia"/>
                <w:sz w:val="26"/>
                <w:szCs w:val="26"/>
                <w:rtl/>
                <w:lang w:bidi="ar-JO"/>
              </w:rPr>
              <w:t>تحصيلها</w:t>
            </w:r>
            <w:r w:rsidR="008A6134">
              <w:rPr>
                <w:rFonts w:ascii="Simplified Arabic" w:hAnsi="Simplified Arabic" w:cs="Simplified Arabic" w:hint="cs"/>
                <w:sz w:val="26"/>
                <w:szCs w:val="26"/>
                <w:rtl/>
                <w:lang w:bidi="ar-JO"/>
              </w:rPr>
              <w:t xml:space="preserve"> - </w:t>
            </w:r>
            <w:r w:rsidR="008A6134" w:rsidRPr="004D0A01">
              <w:rPr>
                <w:rFonts w:ascii="Simplified Arabic" w:hAnsi="Simplified Arabic" w:cs="Simplified Arabic" w:hint="eastAsia"/>
                <w:sz w:val="26"/>
                <w:szCs w:val="26"/>
                <w:rtl/>
                <w:lang w:bidi="ar-JO"/>
              </w:rPr>
              <w:t>ذمم</w:t>
            </w:r>
            <w:r w:rsidR="008A6134" w:rsidRPr="004D0A01">
              <w:rPr>
                <w:rFonts w:ascii="Simplified Arabic" w:hAnsi="Simplified Arabic" w:cs="Simplified Arabic"/>
                <w:sz w:val="26"/>
                <w:szCs w:val="26"/>
                <w:rtl/>
                <w:lang w:bidi="ar-JO"/>
              </w:rPr>
              <w:t xml:space="preserve"> عملاء</w:t>
            </w:r>
            <w:r w:rsidR="008A6134">
              <w:rPr>
                <w:rFonts w:ascii="Simplified Arabic" w:hAnsi="Simplified Arabic" w:cs="Simplified Arabic" w:hint="cs"/>
                <w:sz w:val="26"/>
                <w:szCs w:val="26"/>
                <w:rtl/>
                <w:lang w:bidi="ar-JO"/>
              </w:rPr>
              <w:t>.</w:t>
            </w:r>
          </w:p>
          <w:p w14:paraId="68615ADA" w14:textId="79E74724" w:rsidR="001C0246" w:rsidRPr="00216931" w:rsidRDefault="001C0246" w:rsidP="0006235C">
            <w:pPr>
              <w:ind w:left="3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rtl/>
                <w:lang w:bidi="ar-JO"/>
              </w:rPr>
            </w:pPr>
          </w:p>
          <w:p w14:paraId="38A12A23" w14:textId="48B57303" w:rsidR="001C0246" w:rsidRDefault="001C0246" w:rsidP="004D0E28">
            <w:pPr>
              <w:pStyle w:val="ListParagraph"/>
              <w:numPr>
                <w:ilvl w:val="0"/>
                <w:numId w:val="1"/>
              </w:numPr>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ذمم مدينة</w:t>
            </w:r>
            <w:r w:rsidR="00386A2A">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 xml:space="preserve"> وسطاء خارجيين:</w:t>
            </w:r>
          </w:p>
          <w:p w14:paraId="6EAAD030" w14:textId="41C57F48" w:rsidR="001C0246" w:rsidRDefault="001C0246" w:rsidP="0006235C">
            <w:pPr>
              <w:pStyle w:val="ListParagraph"/>
              <w:ind w:left="42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يحتسب</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هذا</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البند</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بكامل</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قيمته</w:t>
            </w:r>
            <w:r>
              <w:rPr>
                <w:rFonts w:ascii="Simplified Arabic" w:hAnsi="Simplified Arabic" w:cs="Simplified Arabic" w:hint="cs"/>
                <w:sz w:val="26"/>
                <w:szCs w:val="26"/>
                <w:rtl/>
                <w:lang w:bidi="ar-JO"/>
              </w:rPr>
              <w:t>.</w:t>
            </w:r>
          </w:p>
          <w:p w14:paraId="77F0DF13" w14:textId="022C249E" w:rsidR="001C0246" w:rsidRDefault="001C0246"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72856477" w14:textId="026C1A5F"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083C6523" w14:textId="1000B328"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05E5BBEC" w14:textId="3577E5F3"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53BD6AB3" w14:textId="24B3438C"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0C3328A1" w14:textId="77777777"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6238F9ED" w14:textId="3ED8E3CC"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21A7D5C3" w14:textId="3EC06CB6"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771757E8" w14:textId="55945EA9"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38004B24" w14:textId="7E4F846F" w:rsidR="00253AD0"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lang w:bidi="ar-JO"/>
              </w:rPr>
            </w:pPr>
          </w:p>
          <w:p w14:paraId="4B9886CB" w14:textId="77777777" w:rsidR="00253AD0" w:rsidRPr="00216931" w:rsidRDefault="00253AD0" w:rsidP="0006235C">
            <w:pPr>
              <w:pStyle w:val="ListParagraph"/>
              <w:ind w:left="398"/>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rtl/>
                <w:lang w:bidi="ar-JO"/>
              </w:rPr>
            </w:pPr>
          </w:p>
          <w:p w14:paraId="2AD9FBB2" w14:textId="51594712" w:rsidR="004A00A2" w:rsidRPr="00E95BB4" w:rsidRDefault="004A00A2" w:rsidP="004D0E28">
            <w:pPr>
              <w:pStyle w:val="ListParagraph"/>
              <w:numPr>
                <w:ilvl w:val="0"/>
                <w:numId w:val="1"/>
              </w:numPr>
              <w:ind w:left="42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95BB4">
              <w:rPr>
                <w:rFonts w:ascii="Simplified Arabic" w:hAnsi="Simplified Arabic" w:cs="Simplified Arabic"/>
                <w:sz w:val="26"/>
                <w:szCs w:val="26"/>
                <w:rtl/>
                <w:lang w:bidi="ar-JO"/>
              </w:rPr>
              <w:t>محفظة الأ</w:t>
            </w:r>
            <w:r w:rsidR="008B39DC">
              <w:rPr>
                <w:rFonts w:ascii="Simplified Arabic" w:hAnsi="Simplified Arabic" w:cs="Simplified Arabic" w:hint="cs"/>
                <w:sz w:val="26"/>
                <w:szCs w:val="26"/>
                <w:rtl/>
                <w:lang w:bidi="ar-JO"/>
              </w:rPr>
              <w:t>دوات</w:t>
            </w:r>
            <w:r w:rsidRPr="00E95BB4">
              <w:rPr>
                <w:rFonts w:ascii="Simplified Arabic" w:hAnsi="Simplified Arabic" w:cs="Simplified Arabic"/>
                <w:sz w:val="26"/>
                <w:szCs w:val="26"/>
                <w:rtl/>
                <w:lang w:bidi="ar-JO"/>
              </w:rPr>
              <w:t xml:space="preserve"> المالية:</w:t>
            </w:r>
          </w:p>
          <w:p w14:paraId="0799AF70" w14:textId="5E1AC28C" w:rsidR="004A00A2" w:rsidRDefault="004A00A2" w:rsidP="0006235C">
            <w:pPr>
              <w:pStyle w:val="ListParagraph"/>
              <w:ind w:left="39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 xml:space="preserve">يتم عمل الاجراءات المبينة أدناه على </w:t>
            </w:r>
            <w:r w:rsidR="008B39DC">
              <w:rPr>
                <w:rFonts w:ascii="Simplified Arabic" w:hAnsi="Simplified Arabic" w:cs="Simplified Arabic" w:hint="cs"/>
                <w:sz w:val="26"/>
                <w:szCs w:val="26"/>
                <w:rtl/>
                <w:lang w:bidi="ar-JO"/>
              </w:rPr>
              <w:t>الأدوات المالية</w:t>
            </w:r>
            <w:r w:rsidRPr="00ED7829">
              <w:rPr>
                <w:rFonts w:ascii="Simplified Arabic" w:hAnsi="Simplified Arabic" w:cs="Simplified Arabic"/>
                <w:sz w:val="26"/>
                <w:szCs w:val="26"/>
                <w:rtl/>
                <w:lang w:bidi="ar-JO"/>
              </w:rPr>
              <w:t xml:space="preserve"> في محفظة الشركة:</w:t>
            </w:r>
          </w:p>
          <w:p w14:paraId="2DEC1203" w14:textId="141B5188" w:rsidR="00945545" w:rsidRPr="00945545" w:rsidRDefault="00945545" w:rsidP="004D0E28">
            <w:pPr>
              <w:pStyle w:val="ListParagraph"/>
              <w:numPr>
                <w:ilvl w:val="0"/>
                <w:numId w:val="2"/>
              </w:numPr>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6"/>
                <w:szCs w:val="26"/>
                <w:lang w:bidi="ar-JO"/>
              </w:rPr>
            </w:pPr>
            <w:r w:rsidRPr="00945545">
              <w:rPr>
                <w:rFonts w:ascii="Simplified Arabic" w:hAnsi="Simplified Arabic" w:cs="Simplified Arabic" w:hint="cs"/>
                <w:b/>
                <w:bCs/>
                <w:sz w:val="26"/>
                <w:szCs w:val="26"/>
                <w:rtl/>
                <w:lang w:bidi="ar-JO"/>
              </w:rPr>
              <w:t xml:space="preserve">استثمارات الشركة في </w:t>
            </w:r>
            <w:r w:rsidR="00B92E42">
              <w:rPr>
                <w:rFonts w:ascii="Simplified Arabic" w:hAnsi="Simplified Arabic" w:cs="Simplified Arabic" w:hint="cs"/>
                <w:b/>
                <w:bCs/>
                <w:sz w:val="26"/>
                <w:szCs w:val="26"/>
                <w:rtl/>
                <w:lang w:bidi="ar-JO"/>
              </w:rPr>
              <w:t>السوق المالي</w:t>
            </w:r>
            <w:r w:rsidR="00F6181A">
              <w:rPr>
                <w:rFonts w:ascii="Simplified Arabic" w:hAnsi="Simplified Arabic" w:cs="Simplified Arabic" w:hint="cs"/>
                <w:b/>
                <w:bCs/>
                <w:sz w:val="26"/>
                <w:szCs w:val="26"/>
                <w:rtl/>
                <w:lang w:bidi="ar-JO"/>
              </w:rPr>
              <w:t xml:space="preserve"> المحلي</w:t>
            </w:r>
            <w:r w:rsidRPr="00945545">
              <w:rPr>
                <w:rFonts w:ascii="Simplified Arabic" w:hAnsi="Simplified Arabic" w:cs="Simplified Arabic" w:hint="cs"/>
                <w:b/>
                <w:bCs/>
                <w:sz w:val="26"/>
                <w:szCs w:val="26"/>
                <w:rtl/>
                <w:lang w:bidi="ar-JO"/>
              </w:rPr>
              <w:t>:</w:t>
            </w:r>
          </w:p>
          <w:p w14:paraId="547BCB04" w14:textId="44C2029C" w:rsidR="004A00A2" w:rsidRPr="00ED7829" w:rsidRDefault="004A00A2" w:rsidP="0006235C">
            <w:pPr>
              <w:pStyle w:val="ListParagraph"/>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تقيم </w:t>
            </w:r>
            <w:r w:rsidR="00385DA9" w:rsidRPr="00ED7829">
              <w:rPr>
                <w:rFonts w:ascii="Simplified Arabic" w:hAnsi="Simplified Arabic" w:cs="Simplified Arabic" w:hint="cs"/>
                <w:sz w:val="26"/>
                <w:szCs w:val="26"/>
                <w:rtl/>
                <w:lang w:bidi="ar-JO"/>
              </w:rPr>
              <w:t>استثمارات</w:t>
            </w:r>
            <w:r w:rsidRPr="00ED7829">
              <w:rPr>
                <w:rFonts w:ascii="Simplified Arabic" w:hAnsi="Simplified Arabic" w:cs="Simplified Arabic"/>
                <w:sz w:val="26"/>
                <w:szCs w:val="26"/>
                <w:rtl/>
                <w:lang w:bidi="ar-JO"/>
              </w:rPr>
              <w:t xml:space="preserve"> الشركة</w:t>
            </w:r>
            <w:r w:rsidR="00FD7CBE">
              <w:rPr>
                <w:rFonts w:ascii="Simplified Arabic" w:hAnsi="Simplified Arabic" w:cs="Simplified Arabic" w:hint="cs"/>
                <w:sz w:val="26"/>
                <w:szCs w:val="26"/>
                <w:rtl/>
                <w:lang w:bidi="ar-JO"/>
              </w:rPr>
              <w:t xml:space="preserve"> في الأوراق المالية المدرجة في السوق المالي</w:t>
            </w:r>
            <w:r w:rsidRPr="00ED7829">
              <w:rPr>
                <w:rFonts w:ascii="Simplified Arabic" w:hAnsi="Simplified Arabic" w:cs="Simplified Arabic"/>
                <w:sz w:val="26"/>
                <w:szCs w:val="26"/>
                <w:rtl/>
                <w:lang w:bidi="ar-JO"/>
              </w:rPr>
              <w:t xml:space="preserve"> </w:t>
            </w:r>
            <w:r w:rsidR="00F6181A">
              <w:rPr>
                <w:rFonts w:ascii="Simplified Arabic" w:hAnsi="Simplified Arabic" w:cs="Simplified Arabic" w:hint="cs"/>
                <w:sz w:val="26"/>
                <w:szCs w:val="26"/>
                <w:rtl/>
                <w:lang w:bidi="ar-JO"/>
              </w:rPr>
              <w:t xml:space="preserve">المحلي </w:t>
            </w:r>
            <w:r w:rsidR="00FD7CBE">
              <w:rPr>
                <w:rFonts w:ascii="Simplified Arabic" w:hAnsi="Simplified Arabic" w:cs="Simplified Arabic" w:hint="cs"/>
                <w:sz w:val="26"/>
                <w:szCs w:val="26"/>
                <w:rtl/>
                <w:lang w:bidi="ar-JO"/>
              </w:rPr>
              <w:t>و</w:t>
            </w:r>
            <w:r w:rsidRPr="00ED7829">
              <w:rPr>
                <w:rFonts w:ascii="Simplified Arabic" w:hAnsi="Simplified Arabic" w:cs="Simplified Arabic"/>
                <w:sz w:val="26"/>
                <w:szCs w:val="26"/>
                <w:rtl/>
                <w:lang w:bidi="ar-JO"/>
              </w:rPr>
              <w:t>المبينة أدناه بالقيمة السوقية</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ويعتمد</w:t>
            </w:r>
            <w:r w:rsidRPr="00ED7829">
              <w:rPr>
                <w:rFonts w:ascii="Simplified Arabic" w:hAnsi="Simplified Arabic" w:cs="Simplified Arabic"/>
                <w:sz w:val="26"/>
                <w:szCs w:val="26"/>
                <w:lang w:bidi="ar-JO"/>
              </w:rPr>
              <w:t xml:space="preserve"> </w:t>
            </w:r>
            <w:r w:rsidR="00A562B8">
              <w:rPr>
                <w:rFonts w:ascii="Simplified Arabic" w:hAnsi="Simplified Arabic" w:cs="Simplified Arabic" w:hint="cs"/>
                <w:sz w:val="26"/>
                <w:szCs w:val="26"/>
                <w:rtl/>
                <w:lang w:bidi="ar-JO"/>
              </w:rPr>
              <w:t>آ</w:t>
            </w:r>
            <w:r w:rsidRPr="00ED7829">
              <w:rPr>
                <w:rFonts w:ascii="Simplified Arabic" w:hAnsi="Simplified Arabic" w:cs="Simplified Arabic"/>
                <w:sz w:val="26"/>
                <w:szCs w:val="26"/>
                <w:rtl/>
                <w:lang w:bidi="ar-JO"/>
              </w:rPr>
              <w:t>خر</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سعر</w:t>
            </w:r>
            <w:r w:rsidR="00181F5B">
              <w:rPr>
                <w:rFonts w:ascii="Simplified Arabic" w:hAnsi="Simplified Arabic" w:cs="Simplified Arabic" w:hint="cs"/>
                <w:sz w:val="26"/>
                <w:szCs w:val="26"/>
                <w:rtl/>
                <w:lang w:bidi="ar-JO"/>
              </w:rPr>
              <w:t xml:space="preserve"> </w:t>
            </w:r>
            <w:r w:rsidRPr="00ED7829">
              <w:rPr>
                <w:rFonts w:ascii="Simplified Arabic" w:hAnsi="Simplified Arabic" w:cs="Simplified Arabic"/>
                <w:sz w:val="26"/>
                <w:szCs w:val="26"/>
                <w:rtl/>
                <w:lang w:bidi="ar-JO"/>
              </w:rPr>
              <w:t>اغلاق لها</w:t>
            </w:r>
            <w:r w:rsidR="00A562B8">
              <w:rPr>
                <w:rFonts w:ascii="Simplified Arabic" w:hAnsi="Simplified Arabic" w:cs="Simplified Arabic" w:hint="cs"/>
                <w:sz w:val="26"/>
                <w:szCs w:val="26"/>
                <w:rtl/>
                <w:lang w:bidi="ar-JO"/>
              </w:rPr>
              <w:t>،</w:t>
            </w:r>
            <w:r w:rsidR="006B0FF0">
              <w:rPr>
                <w:rFonts w:ascii="Simplified Arabic" w:hAnsi="Simplified Arabic" w:cs="Simplified Arabic" w:hint="cs"/>
                <w:sz w:val="26"/>
                <w:szCs w:val="26"/>
                <w:rtl/>
                <w:lang w:bidi="ar-JO"/>
              </w:rPr>
              <w:t xml:space="preserve"> </w:t>
            </w:r>
            <w:r w:rsidR="00C2793E">
              <w:rPr>
                <w:rFonts w:ascii="Simplified Arabic" w:hAnsi="Simplified Arabic" w:cs="Simplified Arabic" w:hint="cs"/>
                <w:sz w:val="26"/>
                <w:szCs w:val="26"/>
                <w:rtl/>
                <w:lang w:bidi="ar-JO"/>
              </w:rPr>
              <w:t xml:space="preserve">وتحتسب كامل قيمتها </w:t>
            </w:r>
            <w:r w:rsidRPr="00ED7829">
              <w:rPr>
                <w:rFonts w:ascii="Simplified Arabic" w:hAnsi="Simplified Arabic" w:cs="Simplified Arabic"/>
                <w:sz w:val="26"/>
                <w:szCs w:val="26"/>
                <w:rtl/>
                <w:lang w:bidi="ar-JO"/>
              </w:rPr>
              <w:t>بعد استثناء قيمة الأوراق المالية المرهونة والمحجوزة والموقوفة عن التداول</w:t>
            </w:r>
            <w:r w:rsidR="00442D99">
              <w:rPr>
                <w:rFonts w:ascii="Simplified Arabic" w:hAnsi="Simplified Arabic" w:cs="Simplified Arabic" w:hint="cs"/>
                <w:sz w:val="26"/>
                <w:szCs w:val="26"/>
                <w:rtl/>
                <w:lang w:bidi="ar-JO"/>
              </w:rPr>
              <w:t xml:space="preserve"> وأسهم الخزينة للشركة المساهمة العامة</w:t>
            </w:r>
            <w:r w:rsidR="00694E23">
              <w:rPr>
                <w:rFonts w:ascii="Simplified Arabic" w:hAnsi="Simplified Arabic" w:cs="Simplified Arabic" w:hint="cs"/>
                <w:sz w:val="26"/>
                <w:szCs w:val="26"/>
                <w:rtl/>
                <w:lang w:bidi="ar-JO"/>
              </w:rPr>
              <w:t>، أو أية أسهم لم يجر عليها تداول لفترة ستة أشهر</w:t>
            </w:r>
            <w:r w:rsidR="00A562B8">
              <w:rPr>
                <w:rFonts w:ascii="Simplified Arabic" w:hAnsi="Simplified Arabic" w:cs="Simplified Arabic" w:hint="cs"/>
                <w:sz w:val="26"/>
                <w:szCs w:val="26"/>
                <w:rtl/>
                <w:lang w:bidi="ar-JO"/>
              </w:rPr>
              <w:t>:</w:t>
            </w:r>
          </w:p>
          <w:p w14:paraId="2C282EB2" w14:textId="77777777" w:rsidR="004A00A2" w:rsidRPr="00ED7829" w:rsidRDefault="004A00A2" w:rsidP="004D0E28">
            <w:pPr>
              <w:pStyle w:val="ListParagraph"/>
              <w:numPr>
                <w:ilvl w:val="0"/>
                <w:numId w:val="3"/>
              </w:numPr>
              <w:ind w:left="1527"/>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الاسهم</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المدرجة</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والمتداولة.</w:t>
            </w:r>
          </w:p>
          <w:p w14:paraId="1C943F21" w14:textId="77777777" w:rsidR="004A00A2" w:rsidRPr="00ED7829" w:rsidRDefault="004A00A2" w:rsidP="004D0E28">
            <w:pPr>
              <w:pStyle w:val="ListParagraph"/>
              <w:numPr>
                <w:ilvl w:val="0"/>
                <w:numId w:val="3"/>
              </w:numPr>
              <w:ind w:left="1527"/>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حقوق الاكتتاب.</w:t>
            </w:r>
          </w:p>
          <w:p w14:paraId="7E468E01" w14:textId="3C8522BC" w:rsidR="004A00A2" w:rsidRPr="00442D99" w:rsidRDefault="00694E23" w:rsidP="004D0E28">
            <w:pPr>
              <w:pStyle w:val="ListParagraph"/>
              <w:numPr>
                <w:ilvl w:val="0"/>
                <w:numId w:val="3"/>
              </w:numPr>
              <w:ind w:left="1527"/>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 xml:space="preserve">وحدات </w:t>
            </w:r>
            <w:r w:rsidR="004A00A2" w:rsidRPr="00442D99">
              <w:rPr>
                <w:rFonts w:ascii="Simplified Arabic" w:hAnsi="Simplified Arabic" w:cs="Simplified Arabic"/>
                <w:sz w:val="26"/>
                <w:szCs w:val="26"/>
                <w:rtl/>
                <w:lang w:bidi="ar-JO"/>
              </w:rPr>
              <w:t>صناديق الاستثمار المشترك.</w:t>
            </w:r>
          </w:p>
          <w:p w14:paraId="73C2C554" w14:textId="6C46A226" w:rsidR="004A00A2" w:rsidRPr="00ED7829" w:rsidRDefault="004A00A2" w:rsidP="004D0E28">
            <w:pPr>
              <w:pStyle w:val="ListParagraph"/>
              <w:numPr>
                <w:ilvl w:val="0"/>
                <w:numId w:val="3"/>
              </w:numPr>
              <w:ind w:left="1527"/>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442D99">
              <w:rPr>
                <w:rFonts w:ascii="Simplified Arabic" w:hAnsi="Simplified Arabic" w:cs="Simplified Arabic"/>
                <w:sz w:val="26"/>
                <w:szCs w:val="26"/>
                <w:rtl/>
                <w:lang w:bidi="ar-JO"/>
              </w:rPr>
              <w:t xml:space="preserve">صكوك </w:t>
            </w:r>
            <w:r w:rsidR="00A562B8">
              <w:rPr>
                <w:rFonts w:ascii="Simplified Arabic" w:hAnsi="Simplified Arabic" w:cs="Simplified Arabic" w:hint="cs"/>
                <w:sz w:val="26"/>
                <w:szCs w:val="26"/>
                <w:rtl/>
                <w:lang w:bidi="ar-JO"/>
              </w:rPr>
              <w:t xml:space="preserve">التمويل </w:t>
            </w:r>
            <w:r w:rsidR="00694E23" w:rsidRPr="00442D99">
              <w:rPr>
                <w:rFonts w:ascii="Simplified Arabic" w:hAnsi="Simplified Arabic" w:cs="Simplified Arabic" w:hint="cs"/>
                <w:sz w:val="26"/>
                <w:szCs w:val="26"/>
                <w:rtl/>
                <w:lang w:bidi="ar-JO"/>
              </w:rPr>
              <w:t>الإسلامي الصادرة عن الحكومة والمتداولة</w:t>
            </w:r>
            <w:r w:rsidR="00694E23">
              <w:rPr>
                <w:rFonts w:ascii="Simplified Arabic" w:hAnsi="Simplified Arabic" w:cs="Simplified Arabic" w:hint="cs"/>
                <w:sz w:val="26"/>
                <w:szCs w:val="26"/>
                <w:rtl/>
                <w:lang w:bidi="ar-JO"/>
              </w:rPr>
              <w:t xml:space="preserve"> في السوق</w:t>
            </w:r>
            <w:r w:rsidR="00A562B8">
              <w:rPr>
                <w:rFonts w:ascii="Simplified Arabic" w:hAnsi="Simplified Arabic" w:cs="Simplified Arabic" w:hint="cs"/>
                <w:sz w:val="26"/>
                <w:szCs w:val="26"/>
                <w:rtl/>
                <w:lang w:bidi="ar-JO"/>
              </w:rPr>
              <w:t xml:space="preserve"> المالي</w:t>
            </w:r>
            <w:r w:rsidR="00F6181A">
              <w:rPr>
                <w:rFonts w:ascii="Simplified Arabic" w:hAnsi="Simplified Arabic" w:cs="Simplified Arabic" w:hint="cs"/>
                <w:sz w:val="26"/>
                <w:szCs w:val="26"/>
                <w:rtl/>
                <w:lang w:bidi="ar-JO"/>
              </w:rPr>
              <w:t xml:space="preserve"> المحلي</w:t>
            </w:r>
            <w:r w:rsidR="00A562B8">
              <w:rPr>
                <w:rFonts w:ascii="Simplified Arabic" w:hAnsi="Simplified Arabic" w:cs="Simplified Arabic" w:hint="cs"/>
                <w:sz w:val="26"/>
                <w:szCs w:val="26"/>
                <w:rtl/>
                <w:lang w:bidi="ar-JO"/>
              </w:rPr>
              <w:t>.</w:t>
            </w:r>
          </w:p>
          <w:p w14:paraId="12192938" w14:textId="6A455105" w:rsidR="004A00A2" w:rsidRPr="00ED7829" w:rsidRDefault="004A00A2" w:rsidP="004D0E28">
            <w:pPr>
              <w:pStyle w:val="ListParagraph"/>
              <w:numPr>
                <w:ilvl w:val="0"/>
                <w:numId w:val="3"/>
              </w:numPr>
              <w:ind w:left="1527"/>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أذونات الخزينة والسندات الصادرة عن المؤسسات الحكومية</w:t>
            </w:r>
            <w:r w:rsidR="00A562B8">
              <w:rPr>
                <w:rFonts w:ascii="Simplified Arabic" w:hAnsi="Simplified Arabic" w:cs="Simplified Arabic" w:hint="cs"/>
                <w:sz w:val="26"/>
                <w:szCs w:val="26"/>
                <w:rtl/>
                <w:lang w:bidi="ar-JO"/>
              </w:rPr>
              <w:t xml:space="preserve">، </w:t>
            </w:r>
            <w:r w:rsidRPr="00ED7829">
              <w:rPr>
                <w:rFonts w:ascii="Simplified Arabic" w:hAnsi="Simplified Arabic" w:cs="Simplified Arabic"/>
                <w:sz w:val="26"/>
                <w:szCs w:val="26"/>
                <w:rtl/>
                <w:lang w:bidi="ar-JO"/>
              </w:rPr>
              <w:t>وإذا تعذر ذلك تقيم بالقيمة الإسمية.</w:t>
            </w:r>
          </w:p>
          <w:p w14:paraId="6A4F0D00" w14:textId="6AF486FF" w:rsidR="00D062C3" w:rsidRPr="00D062C3" w:rsidRDefault="00491A27" w:rsidP="004D0E28">
            <w:pPr>
              <w:pStyle w:val="ListParagraph"/>
              <w:numPr>
                <w:ilvl w:val="0"/>
                <w:numId w:val="3"/>
              </w:numPr>
              <w:ind w:left="1527"/>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 xml:space="preserve">صكوك </w:t>
            </w:r>
            <w:r w:rsidR="00A562B8">
              <w:rPr>
                <w:rFonts w:ascii="Simplified Arabic" w:hAnsi="Simplified Arabic" w:cs="Simplified Arabic" w:hint="cs"/>
                <w:sz w:val="26"/>
                <w:szCs w:val="26"/>
                <w:rtl/>
                <w:lang w:bidi="ar-JO"/>
              </w:rPr>
              <w:t xml:space="preserve">التمويل </w:t>
            </w:r>
            <w:r>
              <w:rPr>
                <w:rFonts w:ascii="Simplified Arabic" w:hAnsi="Simplified Arabic" w:cs="Simplified Arabic" w:hint="cs"/>
                <w:sz w:val="26"/>
                <w:szCs w:val="26"/>
                <w:rtl/>
                <w:lang w:bidi="ar-JO"/>
              </w:rPr>
              <w:t>الإسلامي و</w:t>
            </w:r>
            <w:r w:rsidR="004A00A2" w:rsidRPr="00ED7829">
              <w:rPr>
                <w:rFonts w:ascii="Simplified Arabic" w:hAnsi="Simplified Arabic" w:cs="Simplified Arabic"/>
                <w:sz w:val="26"/>
                <w:szCs w:val="26"/>
                <w:rtl/>
                <w:lang w:bidi="ar-JO"/>
              </w:rPr>
              <w:t>أسناد القرض الصادرة عن الشركات المساهمة العامة</w:t>
            </w:r>
            <w:r>
              <w:rPr>
                <w:rFonts w:ascii="Simplified Arabic" w:hAnsi="Simplified Arabic" w:cs="Simplified Arabic" w:hint="cs"/>
                <w:sz w:val="26"/>
                <w:szCs w:val="26"/>
                <w:rtl/>
                <w:lang w:bidi="ar-JO"/>
              </w:rPr>
              <w:t xml:space="preserve">، </w:t>
            </w:r>
            <w:r w:rsidR="004A00A2" w:rsidRPr="00ED7829">
              <w:rPr>
                <w:rFonts w:ascii="Simplified Arabic" w:hAnsi="Simplified Arabic" w:cs="Simplified Arabic"/>
                <w:sz w:val="26"/>
                <w:szCs w:val="26"/>
                <w:rtl/>
                <w:lang w:bidi="ar-JO"/>
              </w:rPr>
              <w:t>وإذا تعذر</w:t>
            </w:r>
            <w:r>
              <w:rPr>
                <w:rFonts w:ascii="Simplified Arabic" w:hAnsi="Simplified Arabic" w:cs="Simplified Arabic" w:hint="cs"/>
                <w:sz w:val="26"/>
                <w:szCs w:val="26"/>
                <w:rtl/>
                <w:lang w:bidi="ar-JO"/>
              </w:rPr>
              <w:t xml:space="preserve"> تقييمها بالقيمة السوقية</w:t>
            </w:r>
            <w:r w:rsidR="004A00A2" w:rsidRPr="00ED7829">
              <w:rPr>
                <w:rFonts w:ascii="Simplified Arabic" w:hAnsi="Simplified Arabic" w:cs="Simplified Arabic"/>
                <w:sz w:val="26"/>
                <w:szCs w:val="26"/>
                <w:rtl/>
                <w:lang w:bidi="ar-JO"/>
              </w:rPr>
              <w:t xml:space="preserve"> تستثنى </w:t>
            </w:r>
            <w:r w:rsidR="002B3D49">
              <w:rPr>
                <w:rFonts w:ascii="Simplified Arabic" w:hAnsi="Simplified Arabic" w:cs="Simplified Arabic" w:hint="cs"/>
                <w:sz w:val="26"/>
                <w:szCs w:val="26"/>
                <w:rtl/>
                <w:lang w:bidi="ar-JO"/>
              </w:rPr>
              <w:t>كامل قيمتها</w:t>
            </w:r>
            <w:r>
              <w:rPr>
                <w:rFonts w:ascii="Simplified Arabic" w:hAnsi="Simplified Arabic" w:cs="Simplified Arabic" w:hint="cs"/>
                <w:sz w:val="26"/>
                <w:szCs w:val="26"/>
                <w:rtl/>
                <w:lang w:bidi="ar-JO"/>
              </w:rPr>
              <w:t>، ما لم تكن مصنفة من احدى وكالات التصنيف الائتماني المحددة</w:t>
            </w:r>
            <w:r w:rsidR="00A562B8">
              <w:rPr>
                <w:rFonts w:ascii="Simplified Arabic" w:hAnsi="Simplified Arabic" w:cs="Simplified Arabic" w:hint="cs"/>
                <w:sz w:val="26"/>
                <w:szCs w:val="26"/>
                <w:rtl/>
                <w:lang w:bidi="ar-JO"/>
              </w:rPr>
              <w:t xml:space="preserve"> من المجلس بموجب قرار يصدر لهذه الغاية</w:t>
            </w:r>
            <w:r>
              <w:rPr>
                <w:rFonts w:ascii="Simplified Arabic" w:hAnsi="Simplified Arabic" w:cs="Simplified Arabic" w:hint="cs"/>
                <w:sz w:val="26"/>
                <w:szCs w:val="26"/>
                <w:rtl/>
                <w:lang w:bidi="ar-JO"/>
              </w:rPr>
              <w:t xml:space="preserve"> فيتم احتساب 80% من قيمتها الاسمية. </w:t>
            </w:r>
          </w:p>
          <w:p w14:paraId="75B2BA06" w14:textId="77777777" w:rsidR="004A00A2" w:rsidRPr="009F7CF7" w:rsidRDefault="004A00A2" w:rsidP="0006235C">
            <w:pPr>
              <w:pStyle w:val="ListParagraph"/>
              <w:ind w:left="118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0"/>
                <w:szCs w:val="20"/>
                <w:rtl/>
                <w:lang w:bidi="ar-JO"/>
              </w:rPr>
            </w:pPr>
          </w:p>
          <w:p w14:paraId="73F37685" w14:textId="0A4B5EBB" w:rsidR="00AE4F0E" w:rsidRDefault="00945545" w:rsidP="004D0E28">
            <w:pPr>
              <w:pStyle w:val="ListParagraph"/>
              <w:numPr>
                <w:ilvl w:val="0"/>
                <w:numId w:val="2"/>
              </w:numPr>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945545">
              <w:rPr>
                <w:rFonts w:ascii="Simplified Arabic" w:hAnsi="Simplified Arabic" w:cs="Simplified Arabic" w:hint="cs"/>
                <w:b/>
                <w:bCs/>
                <w:sz w:val="26"/>
                <w:szCs w:val="26"/>
                <w:rtl/>
                <w:lang w:bidi="ar-JO"/>
              </w:rPr>
              <w:t>استثمارات الشركة في سوق الأوراق المالية غير المدرجة</w:t>
            </w:r>
            <w:r w:rsidR="00AB7C8D">
              <w:rPr>
                <w:rFonts w:ascii="Simplified Arabic" w:hAnsi="Simplified Arabic" w:cs="Simplified Arabic" w:hint="cs"/>
                <w:b/>
                <w:bCs/>
                <w:sz w:val="26"/>
                <w:szCs w:val="26"/>
                <w:rtl/>
                <w:lang w:bidi="ar-JO"/>
              </w:rPr>
              <w:t>:</w:t>
            </w:r>
            <w:r>
              <w:rPr>
                <w:rFonts w:ascii="Simplified Arabic" w:hAnsi="Simplified Arabic" w:cs="Simplified Arabic" w:hint="cs"/>
                <w:sz w:val="26"/>
                <w:szCs w:val="26"/>
                <w:rtl/>
                <w:lang w:bidi="ar-JO"/>
              </w:rPr>
              <w:t xml:space="preserve"> </w:t>
            </w:r>
          </w:p>
          <w:p w14:paraId="64977023" w14:textId="252FCDC8" w:rsidR="004A00A2" w:rsidRDefault="004A00A2" w:rsidP="0006235C">
            <w:pPr>
              <w:pStyle w:val="ListParagraph"/>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يستثنى كامل قيمة استثمارات الشركة في سوق الأوراق المالية غير المدرجة.</w:t>
            </w:r>
          </w:p>
          <w:p w14:paraId="20B5E794" w14:textId="7B7CEC11" w:rsidR="00945545" w:rsidRPr="009F7CF7" w:rsidRDefault="00945545" w:rsidP="0006235C">
            <w:pPr>
              <w:pStyle w:val="ListParagraph"/>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0"/>
                <w:szCs w:val="20"/>
                <w:rtl/>
                <w:lang w:bidi="ar-JO"/>
              </w:rPr>
            </w:pPr>
          </w:p>
          <w:p w14:paraId="7D81CBB7" w14:textId="7D78CCCD" w:rsidR="00D57882" w:rsidRPr="00B65891" w:rsidRDefault="004A00A2" w:rsidP="004D0E28">
            <w:pPr>
              <w:pStyle w:val="ListParagraph"/>
              <w:numPr>
                <w:ilvl w:val="0"/>
                <w:numId w:val="2"/>
              </w:numPr>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6"/>
                <w:szCs w:val="26"/>
                <w:lang w:bidi="ar-JO"/>
              </w:rPr>
            </w:pPr>
            <w:r w:rsidRPr="00B65891">
              <w:rPr>
                <w:rFonts w:ascii="Simplified Arabic" w:hAnsi="Simplified Arabic" w:cs="Simplified Arabic"/>
                <w:b/>
                <w:bCs/>
                <w:sz w:val="26"/>
                <w:szCs w:val="26"/>
                <w:rtl/>
                <w:lang w:bidi="ar-JO"/>
              </w:rPr>
              <w:t xml:space="preserve">استثمارات الشركة في </w:t>
            </w:r>
            <w:r w:rsidR="00E95BAE" w:rsidRPr="00B65891">
              <w:rPr>
                <w:rFonts w:ascii="Simplified Arabic" w:hAnsi="Simplified Arabic" w:cs="Simplified Arabic" w:hint="cs"/>
                <w:b/>
                <w:bCs/>
                <w:sz w:val="26"/>
                <w:szCs w:val="26"/>
                <w:rtl/>
                <w:lang w:bidi="ar-JO"/>
              </w:rPr>
              <w:t>البورصات</w:t>
            </w:r>
            <w:r w:rsidRPr="00B65891">
              <w:rPr>
                <w:rFonts w:ascii="Simplified Arabic" w:hAnsi="Simplified Arabic" w:cs="Simplified Arabic"/>
                <w:b/>
                <w:bCs/>
                <w:sz w:val="26"/>
                <w:szCs w:val="26"/>
                <w:rtl/>
                <w:lang w:bidi="ar-JO"/>
              </w:rPr>
              <w:t xml:space="preserve"> الاجنبية:</w:t>
            </w:r>
          </w:p>
          <w:p w14:paraId="77711919" w14:textId="7A999702" w:rsidR="004A00A2" w:rsidRPr="004A4E51" w:rsidRDefault="006B0FF0" w:rsidP="0006235C">
            <w:pPr>
              <w:pStyle w:val="ListParagraph"/>
              <w:ind w:left="82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6"/>
                <w:szCs w:val="26"/>
                <w:lang w:bidi="ar-JO"/>
              </w:rPr>
            </w:pPr>
            <w:r w:rsidRPr="00926572">
              <w:rPr>
                <w:rFonts w:ascii="Simplified Arabic" w:hAnsi="Simplified Arabic" w:cs="Simplified Arabic" w:hint="cs"/>
                <w:sz w:val="26"/>
                <w:szCs w:val="26"/>
                <w:rtl/>
                <w:lang w:bidi="ar-JO"/>
              </w:rPr>
              <w:t>تُقي</w:t>
            </w:r>
            <w:r w:rsidR="00926572" w:rsidRPr="00926572">
              <w:rPr>
                <w:rFonts w:ascii="Simplified Arabic" w:hAnsi="Simplified Arabic" w:cs="Simplified Arabic" w:hint="cs"/>
                <w:sz w:val="26"/>
                <w:szCs w:val="26"/>
                <w:rtl/>
                <w:lang w:bidi="ar-JO"/>
              </w:rPr>
              <w:t>ّ</w:t>
            </w:r>
            <w:r w:rsidRPr="00926572">
              <w:rPr>
                <w:rFonts w:ascii="Simplified Arabic" w:hAnsi="Simplified Arabic" w:cs="Simplified Arabic" w:hint="cs"/>
                <w:sz w:val="26"/>
                <w:szCs w:val="26"/>
                <w:rtl/>
                <w:lang w:bidi="ar-JO"/>
              </w:rPr>
              <w:t>م</w:t>
            </w:r>
            <w:r w:rsidRPr="006B0FF0">
              <w:rPr>
                <w:rFonts w:ascii="Simplified Arabic" w:hAnsi="Simplified Arabic" w:cs="Simplified Arabic" w:hint="cs"/>
                <w:sz w:val="26"/>
                <w:szCs w:val="26"/>
                <w:rtl/>
                <w:lang w:bidi="ar-JO"/>
              </w:rPr>
              <w:t xml:space="preserve"> استثمارات الشركة في </w:t>
            </w:r>
            <w:r w:rsidR="00E95BAE">
              <w:rPr>
                <w:rFonts w:ascii="Simplified Arabic" w:hAnsi="Simplified Arabic" w:cs="Simplified Arabic" w:hint="cs"/>
                <w:sz w:val="26"/>
                <w:szCs w:val="26"/>
                <w:rtl/>
                <w:lang w:bidi="ar-JO"/>
              </w:rPr>
              <w:t>البورصات</w:t>
            </w:r>
            <w:r w:rsidRPr="006B0FF0">
              <w:rPr>
                <w:rFonts w:ascii="Simplified Arabic" w:hAnsi="Simplified Arabic" w:cs="Simplified Arabic" w:hint="cs"/>
                <w:sz w:val="26"/>
                <w:szCs w:val="26"/>
                <w:rtl/>
                <w:lang w:bidi="ar-JO"/>
              </w:rPr>
              <w:t xml:space="preserve"> الأجنبية</w:t>
            </w:r>
            <w:r>
              <w:rPr>
                <w:rFonts w:ascii="Simplified Arabic" w:hAnsi="Simplified Arabic" w:cs="Simplified Arabic" w:hint="cs"/>
                <w:sz w:val="26"/>
                <w:szCs w:val="26"/>
                <w:rtl/>
                <w:lang w:bidi="ar-JO"/>
              </w:rPr>
              <w:t xml:space="preserve"> </w:t>
            </w:r>
            <w:r w:rsidR="008F6542">
              <w:rPr>
                <w:rFonts w:ascii="Simplified Arabic" w:hAnsi="Simplified Arabic" w:cs="Simplified Arabic" w:hint="cs"/>
                <w:sz w:val="26"/>
                <w:szCs w:val="26"/>
                <w:rtl/>
                <w:lang w:bidi="ar-JO"/>
              </w:rPr>
              <w:t>والمبينة أدناه باعتماد</w:t>
            </w:r>
            <w:r>
              <w:rPr>
                <w:rFonts w:ascii="Simplified Arabic" w:hAnsi="Simplified Arabic" w:cs="Simplified Arabic" w:hint="cs"/>
                <w:sz w:val="26"/>
                <w:szCs w:val="26"/>
                <w:rtl/>
                <w:lang w:bidi="ar-JO"/>
              </w:rPr>
              <w:t xml:space="preserve"> أسعارها</w:t>
            </w:r>
            <w:r w:rsidR="008F6542">
              <w:rPr>
                <w:rFonts w:ascii="Simplified Arabic" w:hAnsi="Simplified Arabic" w:cs="Simplified Arabic" w:hint="cs"/>
                <w:sz w:val="26"/>
                <w:szCs w:val="26"/>
                <w:rtl/>
                <w:lang w:bidi="ar-JO"/>
              </w:rPr>
              <w:t xml:space="preserve"> </w:t>
            </w:r>
            <w:r w:rsidR="00613F00">
              <w:rPr>
                <w:rFonts w:ascii="Simplified Arabic" w:hAnsi="Simplified Arabic" w:cs="Simplified Arabic" w:hint="cs"/>
                <w:sz w:val="26"/>
                <w:szCs w:val="26"/>
                <w:rtl/>
                <w:lang w:bidi="ar-JO"/>
              </w:rPr>
              <w:t xml:space="preserve">من الجهات الرقابية والجهات المنظمة لأسواقها </w:t>
            </w:r>
            <w:r w:rsidR="008F6542">
              <w:rPr>
                <w:rFonts w:ascii="Simplified Arabic" w:hAnsi="Simplified Arabic" w:cs="Simplified Arabic" w:hint="cs"/>
                <w:sz w:val="26"/>
                <w:szCs w:val="26"/>
                <w:rtl/>
                <w:lang w:bidi="ar-JO"/>
              </w:rPr>
              <w:t>وتصنيفاتها الائتمانية</w:t>
            </w:r>
            <w:r>
              <w:rPr>
                <w:rFonts w:ascii="Simplified Arabic" w:hAnsi="Simplified Arabic" w:cs="Simplified Arabic" w:hint="cs"/>
                <w:sz w:val="26"/>
                <w:szCs w:val="26"/>
                <w:rtl/>
                <w:lang w:bidi="ar-JO"/>
              </w:rPr>
              <w:t xml:space="preserve"> الصادر</w:t>
            </w:r>
            <w:r w:rsidR="008F6542">
              <w:rPr>
                <w:rFonts w:ascii="Simplified Arabic" w:hAnsi="Simplified Arabic" w:cs="Simplified Arabic" w:hint="cs"/>
                <w:sz w:val="26"/>
                <w:szCs w:val="26"/>
                <w:rtl/>
                <w:lang w:bidi="ar-JO"/>
              </w:rPr>
              <w:t>ة</w:t>
            </w:r>
            <w:r>
              <w:rPr>
                <w:rFonts w:ascii="Simplified Arabic" w:hAnsi="Simplified Arabic" w:cs="Simplified Arabic" w:hint="cs"/>
                <w:sz w:val="26"/>
                <w:szCs w:val="26"/>
                <w:rtl/>
                <w:lang w:bidi="ar-JO"/>
              </w:rPr>
              <w:t xml:space="preserve"> </w:t>
            </w:r>
            <w:r w:rsidR="00613F00">
              <w:rPr>
                <w:rFonts w:ascii="Simplified Arabic" w:hAnsi="Simplified Arabic" w:cs="Simplified Arabic" w:hint="cs"/>
                <w:sz w:val="26"/>
                <w:szCs w:val="26"/>
                <w:rtl/>
                <w:lang w:bidi="ar-JO"/>
              </w:rPr>
              <w:t xml:space="preserve">من </w:t>
            </w:r>
            <w:r w:rsidR="008F6542">
              <w:rPr>
                <w:rFonts w:ascii="Simplified Arabic" w:hAnsi="Simplified Arabic" w:cs="Simplified Arabic" w:hint="cs"/>
                <w:sz w:val="26"/>
                <w:szCs w:val="26"/>
                <w:rtl/>
                <w:lang w:bidi="ar-JO"/>
              </w:rPr>
              <w:t xml:space="preserve">شركات التصنيف الائتماني </w:t>
            </w:r>
            <w:r w:rsidR="00321514">
              <w:rPr>
                <w:rFonts w:ascii="Simplified Arabic" w:hAnsi="Simplified Arabic" w:cs="Simplified Arabic" w:hint="cs"/>
                <w:sz w:val="26"/>
                <w:szCs w:val="26"/>
                <w:rtl/>
                <w:lang w:bidi="ar-JO"/>
              </w:rPr>
              <w:t>المحددة</w:t>
            </w:r>
            <w:r w:rsidR="000B3B18">
              <w:rPr>
                <w:rFonts w:ascii="Simplified Arabic" w:hAnsi="Simplified Arabic" w:cs="Simplified Arabic" w:hint="cs"/>
                <w:sz w:val="26"/>
                <w:szCs w:val="26"/>
                <w:rtl/>
                <w:lang w:bidi="ar-JO"/>
              </w:rPr>
              <w:t xml:space="preserve"> من المجلس بموجب قرار يصدر لهذه الغاية </w:t>
            </w:r>
            <w:r w:rsidR="008F6542">
              <w:rPr>
                <w:rFonts w:ascii="Simplified Arabic" w:hAnsi="Simplified Arabic" w:cs="Simplified Arabic" w:hint="cs"/>
                <w:sz w:val="26"/>
                <w:szCs w:val="26"/>
                <w:rtl/>
                <w:lang w:bidi="ar-JO"/>
              </w:rPr>
              <w:t>وكما يلي:</w:t>
            </w:r>
          </w:p>
          <w:p w14:paraId="071C657F" w14:textId="77777777" w:rsidR="004A00A2" w:rsidRPr="005A339D" w:rsidRDefault="004A00A2" w:rsidP="0006235C">
            <w:pPr>
              <w:pStyle w:val="ListParagraph"/>
              <w:ind w:left="83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5A339D">
              <w:rPr>
                <w:rFonts w:ascii="Simplified Arabic" w:hAnsi="Simplified Arabic" w:cs="Simplified Arabic" w:hint="cs"/>
                <w:sz w:val="26"/>
                <w:szCs w:val="26"/>
                <w:rtl/>
                <w:lang w:bidi="ar-JO"/>
              </w:rPr>
              <w:t xml:space="preserve">أولا: </w:t>
            </w:r>
            <w:r w:rsidRPr="005A339D">
              <w:rPr>
                <w:rFonts w:ascii="Simplified Arabic" w:hAnsi="Simplified Arabic" w:cs="Simplified Arabic"/>
                <w:sz w:val="26"/>
                <w:szCs w:val="26"/>
                <w:rtl/>
                <w:lang w:bidi="ar-JO"/>
              </w:rPr>
              <w:t>استثمارات الشركة في أ</w:t>
            </w:r>
            <w:r w:rsidR="007138CE" w:rsidRPr="005A339D">
              <w:rPr>
                <w:rFonts w:ascii="Simplified Arabic" w:hAnsi="Simplified Arabic" w:cs="Simplified Arabic" w:hint="cs"/>
                <w:sz w:val="26"/>
                <w:szCs w:val="26"/>
                <w:rtl/>
                <w:lang w:bidi="ar-JO"/>
              </w:rPr>
              <w:t>دوات</w:t>
            </w:r>
            <w:r w:rsidRPr="005A339D">
              <w:rPr>
                <w:rFonts w:ascii="Simplified Arabic" w:hAnsi="Simplified Arabic" w:cs="Simplified Arabic"/>
                <w:sz w:val="26"/>
                <w:szCs w:val="26"/>
                <w:rtl/>
                <w:lang w:bidi="ar-JO"/>
              </w:rPr>
              <w:t xml:space="preserve"> الدين:</w:t>
            </w:r>
          </w:p>
          <w:p w14:paraId="676E7826" w14:textId="77777777" w:rsidR="001426B9" w:rsidRPr="009F7CF7" w:rsidRDefault="001426B9" w:rsidP="0006235C">
            <w:pPr>
              <w:pStyle w:val="ListParagraph"/>
              <w:ind w:left="83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0"/>
                <w:szCs w:val="20"/>
                <w:rtl/>
                <w:lang w:bidi="ar-JO"/>
              </w:rPr>
            </w:pPr>
          </w:p>
          <w:p w14:paraId="140440CB" w14:textId="020C4506" w:rsidR="004A00A2" w:rsidRDefault="004A00A2" w:rsidP="004D0E28">
            <w:pPr>
              <w:pStyle w:val="ListParagraph"/>
              <w:numPr>
                <w:ilvl w:val="0"/>
                <w:numId w:val="4"/>
              </w:numPr>
              <w:ind w:left="155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يتم احتساب 80% من قيمة استثمارات الشركة في </w:t>
            </w:r>
            <w:r w:rsidR="009B5090">
              <w:rPr>
                <w:rFonts w:ascii="Simplified Arabic" w:hAnsi="Simplified Arabic" w:cs="Simplified Arabic" w:hint="cs"/>
                <w:sz w:val="26"/>
                <w:szCs w:val="26"/>
                <w:rtl/>
                <w:lang w:bidi="ar-JO"/>
              </w:rPr>
              <w:t>أدوات</w:t>
            </w:r>
            <w:r w:rsidRPr="00ED7829">
              <w:rPr>
                <w:rFonts w:ascii="Simplified Arabic" w:hAnsi="Simplified Arabic" w:cs="Simplified Arabic"/>
                <w:sz w:val="26"/>
                <w:szCs w:val="26"/>
                <w:rtl/>
                <w:lang w:bidi="ar-JO"/>
              </w:rPr>
              <w:t xml:space="preserve"> الدين الحاصلة على درجة تصنيف </w:t>
            </w:r>
            <w:r w:rsidR="006E66D3"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 xml:space="preserve"> استثمارية</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w:t>
            </w:r>
            <w:r w:rsidRPr="00ED7829">
              <w:rPr>
                <w:rFonts w:ascii="Simplified Arabic" w:hAnsi="Simplified Arabic" w:cs="Simplified Arabic"/>
                <w:sz w:val="26"/>
                <w:szCs w:val="26"/>
                <w:lang w:bidi="ar-JO"/>
              </w:rPr>
              <w:t xml:space="preserve">Investment Grade Credit </w:t>
            </w:r>
            <w:r w:rsidR="00B95EE3" w:rsidRPr="00ED7829">
              <w:rPr>
                <w:rFonts w:ascii="Simplified Arabic" w:hAnsi="Simplified Arabic" w:cs="Simplified Arabic"/>
                <w:sz w:val="26"/>
                <w:szCs w:val="26"/>
                <w:lang w:bidi="ar-JO"/>
              </w:rPr>
              <w:t>Rating</w:t>
            </w:r>
            <w:r w:rsidR="00B95EE3" w:rsidRPr="00ED7829">
              <w:rPr>
                <w:rFonts w:ascii="Simplified Arabic" w:hAnsi="Simplified Arabic" w:cs="Simplified Arabic" w:hint="cs"/>
                <w:sz w:val="26"/>
                <w:szCs w:val="26"/>
                <w:rtl/>
                <w:lang w:bidi="ar-JO"/>
              </w:rPr>
              <w:t>)</w:t>
            </w:r>
            <w:r w:rsidR="00B95EE3" w:rsidRPr="00ED7829">
              <w:rPr>
                <w:rFonts w:ascii="Simplified Arabic" w:hAnsi="Simplified Arabic" w:cs="Simplified Arabic"/>
                <w:sz w:val="26"/>
                <w:szCs w:val="26"/>
                <w:lang w:bidi="ar-JO"/>
              </w:rPr>
              <w:t xml:space="preserve"> </w:t>
            </w:r>
            <w:r w:rsidR="00B95EE3" w:rsidRPr="00ED7829">
              <w:rPr>
                <w:rFonts w:ascii="Simplified Arabic" w:hAnsi="Simplified Arabic" w:cs="Simplified Arabic" w:hint="cs"/>
                <w:sz w:val="26"/>
                <w:szCs w:val="26"/>
                <w:rtl/>
                <w:lang w:bidi="ar-JO"/>
              </w:rPr>
              <w:t>وحسب</w:t>
            </w:r>
            <w:r w:rsidRPr="00ED7829">
              <w:rPr>
                <w:rFonts w:ascii="Simplified Arabic" w:hAnsi="Simplified Arabic" w:cs="Simplified Arabic"/>
                <w:sz w:val="26"/>
                <w:szCs w:val="26"/>
                <w:rtl/>
                <w:lang w:bidi="ar-JO"/>
              </w:rPr>
              <w:t xml:space="preserve"> ما هو مبين في الجدول رقم (</w:t>
            </w:r>
            <w:r w:rsidR="00B65891">
              <w:rPr>
                <w:rFonts w:ascii="Simplified Arabic" w:hAnsi="Simplified Arabic" w:cs="Simplified Arabic" w:hint="cs"/>
                <w:sz w:val="26"/>
                <w:szCs w:val="26"/>
                <w:rtl/>
                <w:lang w:bidi="ar-JO"/>
              </w:rPr>
              <w:t>1</w:t>
            </w:r>
            <w:r w:rsidRPr="00ED7829">
              <w:rPr>
                <w:rFonts w:ascii="Simplified Arabic" w:hAnsi="Simplified Arabic" w:cs="Simplified Arabic"/>
                <w:sz w:val="26"/>
                <w:szCs w:val="26"/>
                <w:rtl/>
                <w:lang w:bidi="ar-JO"/>
              </w:rPr>
              <w:t>).</w:t>
            </w:r>
          </w:p>
          <w:p w14:paraId="2BC09FCB" w14:textId="77777777" w:rsidR="00BD3D7F" w:rsidRDefault="00BD3D7F" w:rsidP="00BD3D7F">
            <w:pPr>
              <w:pStyle w:val="ListParagraph"/>
              <w:ind w:left="155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p>
          <w:p w14:paraId="0236704F" w14:textId="77777777" w:rsidR="004A4E51" w:rsidRPr="00BD3D7F" w:rsidRDefault="004A4E51" w:rsidP="0006235C">
            <w:pPr>
              <w:pStyle w:val="ListParagraph"/>
              <w:ind w:left="1559" w:hanging="36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8"/>
                <w:szCs w:val="18"/>
                <w:rtl/>
                <w:lang w:bidi="ar-JO"/>
              </w:rPr>
            </w:pPr>
          </w:p>
          <w:p w14:paraId="7D7F41E4" w14:textId="1D81BE7B" w:rsidR="004A00A2" w:rsidRDefault="004A00A2" w:rsidP="004D0E28">
            <w:pPr>
              <w:pStyle w:val="ListParagraph"/>
              <w:numPr>
                <w:ilvl w:val="0"/>
                <w:numId w:val="4"/>
              </w:numPr>
              <w:ind w:left="155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يتم احتساب 40% من قيمة استثمارات الشركة في أ</w:t>
            </w:r>
            <w:r w:rsidR="009B5090">
              <w:rPr>
                <w:rFonts w:ascii="Simplified Arabic" w:hAnsi="Simplified Arabic" w:cs="Simplified Arabic" w:hint="cs"/>
                <w:sz w:val="26"/>
                <w:szCs w:val="26"/>
                <w:rtl/>
                <w:lang w:bidi="ar-JO"/>
              </w:rPr>
              <w:t>دوات</w:t>
            </w:r>
            <w:r w:rsidRPr="00ED7829">
              <w:rPr>
                <w:rFonts w:ascii="Simplified Arabic" w:hAnsi="Simplified Arabic" w:cs="Simplified Arabic"/>
                <w:sz w:val="26"/>
                <w:szCs w:val="26"/>
                <w:rtl/>
                <w:lang w:bidi="ar-JO"/>
              </w:rPr>
              <w:t xml:space="preserve"> الدين الحاصلة على درجة تصنيف </w:t>
            </w:r>
            <w:r w:rsidR="006E66D3"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 xml:space="preserve"> مضاربة. (</w:t>
            </w:r>
            <w:r w:rsidRPr="00ED7829">
              <w:rPr>
                <w:rFonts w:ascii="Simplified Arabic" w:hAnsi="Simplified Arabic" w:cs="Simplified Arabic"/>
                <w:sz w:val="26"/>
                <w:szCs w:val="26"/>
                <w:lang w:bidi="ar-JO"/>
              </w:rPr>
              <w:t>Speculative Grade Credit Rating</w:t>
            </w:r>
            <w:r w:rsidRPr="00ED7829">
              <w:rPr>
                <w:rFonts w:ascii="Simplified Arabic" w:hAnsi="Simplified Arabic" w:cs="Simplified Arabic"/>
                <w:sz w:val="26"/>
                <w:szCs w:val="26"/>
                <w:rtl/>
                <w:lang w:bidi="ar-JO"/>
              </w:rPr>
              <w:t>)</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وحسب ما هو مبين في الجدول رقم (</w:t>
            </w:r>
            <w:r w:rsidR="00B65891">
              <w:rPr>
                <w:rFonts w:ascii="Simplified Arabic" w:hAnsi="Simplified Arabic" w:cs="Simplified Arabic" w:hint="cs"/>
                <w:sz w:val="26"/>
                <w:szCs w:val="26"/>
                <w:rtl/>
                <w:lang w:bidi="ar-JO"/>
              </w:rPr>
              <w:t>1</w:t>
            </w:r>
            <w:r w:rsidRPr="00ED7829">
              <w:rPr>
                <w:rFonts w:ascii="Simplified Arabic" w:hAnsi="Simplified Arabic" w:cs="Simplified Arabic"/>
                <w:sz w:val="26"/>
                <w:szCs w:val="26"/>
                <w:rtl/>
                <w:lang w:bidi="ar-JO"/>
              </w:rPr>
              <w:t>)</w:t>
            </w:r>
            <w:r w:rsidR="004A4E51">
              <w:rPr>
                <w:rFonts w:ascii="Simplified Arabic" w:hAnsi="Simplified Arabic" w:cs="Simplified Arabic" w:hint="cs"/>
                <w:sz w:val="26"/>
                <w:szCs w:val="26"/>
                <w:rtl/>
                <w:lang w:bidi="ar-JO"/>
              </w:rPr>
              <w:t>.</w:t>
            </w:r>
          </w:p>
          <w:p w14:paraId="160FB4B4" w14:textId="77777777" w:rsidR="004A4E51" w:rsidRPr="00BD3D7F" w:rsidRDefault="004A4E51" w:rsidP="0006235C">
            <w:pPr>
              <w:ind w:left="1559" w:hanging="36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6"/>
                <w:szCs w:val="16"/>
                <w:lang w:bidi="ar-JO"/>
              </w:rPr>
            </w:pPr>
          </w:p>
          <w:p w14:paraId="739424F2" w14:textId="0026F9EC" w:rsidR="004A00A2" w:rsidRDefault="004A00A2" w:rsidP="004D0E28">
            <w:pPr>
              <w:pStyle w:val="ListParagraph"/>
              <w:numPr>
                <w:ilvl w:val="0"/>
                <w:numId w:val="4"/>
              </w:numPr>
              <w:ind w:left="155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استثناء كامل قيمة استثمارات الشركة في أ</w:t>
            </w:r>
            <w:r w:rsidR="00201FAB">
              <w:rPr>
                <w:rFonts w:ascii="Simplified Arabic" w:hAnsi="Simplified Arabic" w:cs="Simplified Arabic" w:hint="cs"/>
                <w:sz w:val="26"/>
                <w:szCs w:val="26"/>
                <w:rtl/>
                <w:lang w:bidi="ar-JO"/>
              </w:rPr>
              <w:t>دوات</w:t>
            </w:r>
            <w:r w:rsidRPr="00ED7829">
              <w:rPr>
                <w:rFonts w:ascii="Simplified Arabic" w:hAnsi="Simplified Arabic" w:cs="Simplified Arabic"/>
                <w:sz w:val="26"/>
                <w:szCs w:val="26"/>
                <w:rtl/>
                <w:lang w:bidi="ar-JO"/>
              </w:rPr>
              <w:t xml:space="preserve"> الدين الحاصلة على درجة تصنيف </w:t>
            </w:r>
            <w:r w:rsidR="006E66D3"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 xml:space="preserve"> أقل من درجة التصنيف الواردة في البند (2) أعلاه، أو غير حاصلة على درجة تصنيف </w:t>
            </w:r>
            <w:r w:rsidR="007F36DC"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w:t>
            </w:r>
          </w:p>
          <w:p w14:paraId="155A43AA" w14:textId="77777777" w:rsidR="007F36DC" w:rsidRPr="00BD3D7F" w:rsidRDefault="007F36DC" w:rsidP="0006235C">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6"/>
                <w:szCs w:val="16"/>
                <w:lang w:bidi="ar-JO"/>
              </w:rPr>
            </w:pPr>
          </w:p>
          <w:p w14:paraId="42E28C07" w14:textId="3581675D" w:rsidR="004A00A2" w:rsidRPr="00ED7829" w:rsidRDefault="004A00A2" w:rsidP="004D0E28">
            <w:pPr>
              <w:pStyle w:val="ListParagraph"/>
              <w:numPr>
                <w:ilvl w:val="0"/>
                <w:numId w:val="4"/>
              </w:numPr>
              <w:ind w:left="155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في حال وجود </w:t>
            </w:r>
            <w:r w:rsidR="00A91645" w:rsidRPr="00ED7829">
              <w:rPr>
                <w:rFonts w:ascii="Simplified Arabic" w:hAnsi="Simplified Arabic" w:cs="Simplified Arabic" w:hint="cs"/>
                <w:sz w:val="26"/>
                <w:szCs w:val="26"/>
                <w:rtl/>
                <w:lang w:bidi="ar-JO"/>
              </w:rPr>
              <w:t>أكثر</w:t>
            </w:r>
            <w:r w:rsidR="00536BF1">
              <w:rPr>
                <w:rFonts w:ascii="Simplified Arabic" w:hAnsi="Simplified Arabic" w:cs="Simplified Arabic" w:hint="cs"/>
                <w:sz w:val="26"/>
                <w:szCs w:val="26"/>
                <w:rtl/>
                <w:lang w:bidi="ar-JO"/>
              </w:rPr>
              <w:t xml:space="preserve"> من تصنيف ائتماني</w:t>
            </w:r>
            <w:r w:rsidRPr="00ED7829">
              <w:rPr>
                <w:rFonts w:ascii="Simplified Arabic" w:hAnsi="Simplified Arabic" w:cs="Simplified Arabic"/>
                <w:sz w:val="26"/>
                <w:szCs w:val="26"/>
                <w:rtl/>
                <w:lang w:bidi="ar-JO"/>
              </w:rPr>
              <w:t xml:space="preserve"> لنفس </w:t>
            </w:r>
            <w:r w:rsidR="00201FAB">
              <w:rPr>
                <w:rFonts w:ascii="Simplified Arabic" w:hAnsi="Simplified Arabic" w:cs="Simplified Arabic" w:hint="cs"/>
                <w:sz w:val="26"/>
                <w:szCs w:val="26"/>
                <w:rtl/>
                <w:lang w:bidi="ar-JO"/>
              </w:rPr>
              <w:t>أداة</w:t>
            </w:r>
            <w:r w:rsidRPr="00ED7829">
              <w:rPr>
                <w:rFonts w:ascii="Simplified Arabic" w:hAnsi="Simplified Arabic" w:cs="Simplified Arabic"/>
                <w:sz w:val="26"/>
                <w:szCs w:val="26"/>
                <w:rtl/>
                <w:lang w:bidi="ar-JO"/>
              </w:rPr>
              <w:t xml:space="preserve"> الدين يتم اعتماد التصنيف الأقل.</w:t>
            </w:r>
          </w:p>
          <w:p w14:paraId="0822B606" w14:textId="77777777" w:rsidR="004A00A2" w:rsidRPr="00BD3D7F" w:rsidRDefault="004A00A2" w:rsidP="0006235C">
            <w:pPr>
              <w:pStyle w:val="ListParagraph"/>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6"/>
                <w:szCs w:val="16"/>
                <w:lang w:bidi="ar-JO"/>
              </w:rPr>
            </w:pPr>
          </w:p>
          <w:p w14:paraId="36ADB09D" w14:textId="05B5E797" w:rsidR="004A00A2" w:rsidRPr="005A339D" w:rsidRDefault="004A00A2" w:rsidP="0006235C">
            <w:pPr>
              <w:pStyle w:val="ListParagraph"/>
              <w:ind w:left="83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5A339D">
              <w:rPr>
                <w:rFonts w:ascii="Simplified Arabic" w:hAnsi="Simplified Arabic" w:cs="Simplified Arabic" w:hint="cs"/>
                <w:sz w:val="26"/>
                <w:szCs w:val="26"/>
                <w:rtl/>
                <w:lang w:bidi="ar-JO"/>
              </w:rPr>
              <w:t xml:space="preserve">ثانياً: </w:t>
            </w:r>
            <w:r w:rsidRPr="005A339D">
              <w:rPr>
                <w:rFonts w:ascii="Simplified Arabic" w:hAnsi="Simplified Arabic" w:cs="Simplified Arabic"/>
                <w:sz w:val="26"/>
                <w:szCs w:val="26"/>
                <w:rtl/>
                <w:lang w:bidi="ar-JO"/>
              </w:rPr>
              <w:t>استثمارات الشركة في</w:t>
            </w:r>
            <w:r w:rsidR="00536BF1" w:rsidRPr="005A339D">
              <w:rPr>
                <w:rFonts w:ascii="Simplified Arabic" w:hAnsi="Simplified Arabic" w:cs="Simplified Arabic" w:hint="cs"/>
                <w:sz w:val="26"/>
                <w:szCs w:val="26"/>
                <w:rtl/>
                <w:lang w:bidi="ar-JO"/>
              </w:rPr>
              <w:t xml:space="preserve"> وحدات</w:t>
            </w:r>
            <w:r w:rsidRPr="005A339D">
              <w:rPr>
                <w:rFonts w:ascii="Simplified Arabic" w:hAnsi="Simplified Arabic" w:cs="Simplified Arabic"/>
                <w:sz w:val="26"/>
                <w:szCs w:val="26"/>
                <w:rtl/>
                <w:lang w:bidi="ar-JO"/>
              </w:rPr>
              <w:t xml:space="preserve"> صناديق الاستثمار (</w:t>
            </w:r>
            <w:r w:rsidRPr="005A339D">
              <w:rPr>
                <w:rFonts w:ascii="Simplified Arabic" w:hAnsi="Simplified Arabic" w:cs="Simplified Arabic"/>
                <w:sz w:val="26"/>
                <w:szCs w:val="26"/>
                <w:lang w:bidi="ar-JO"/>
              </w:rPr>
              <w:t>Investment Funds</w:t>
            </w:r>
            <w:r w:rsidRPr="005A339D">
              <w:rPr>
                <w:rFonts w:ascii="Simplified Arabic" w:hAnsi="Simplified Arabic" w:cs="Simplified Arabic"/>
                <w:sz w:val="26"/>
                <w:szCs w:val="26"/>
                <w:rtl/>
                <w:lang w:bidi="ar-JO"/>
              </w:rPr>
              <w:t>):</w:t>
            </w:r>
          </w:p>
          <w:p w14:paraId="405D45DC" w14:textId="77777777" w:rsidR="004A00A2" w:rsidRPr="00BD3D7F" w:rsidRDefault="004A00A2" w:rsidP="0006235C">
            <w:pPr>
              <w:pStyle w:val="ListParagraph"/>
              <w:ind w:left="108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6"/>
                <w:szCs w:val="16"/>
                <w:lang w:bidi="ar-JO"/>
              </w:rPr>
            </w:pPr>
          </w:p>
          <w:p w14:paraId="554DE60F" w14:textId="534F04CE" w:rsidR="004A00A2" w:rsidRPr="00ED7829" w:rsidRDefault="004A00A2" w:rsidP="004D0E28">
            <w:pPr>
              <w:pStyle w:val="ListParagraph"/>
              <w:numPr>
                <w:ilvl w:val="0"/>
                <w:numId w:val="5"/>
              </w:numPr>
              <w:ind w:left="1559" w:right="4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يتم احتساب </w:t>
            </w:r>
            <w:r w:rsidR="00D20668">
              <w:rPr>
                <w:rFonts w:ascii="Simplified Arabic" w:hAnsi="Simplified Arabic" w:cs="Simplified Arabic" w:hint="cs"/>
                <w:sz w:val="26"/>
                <w:szCs w:val="26"/>
                <w:rtl/>
                <w:lang w:bidi="ar-JO"/>
              </w:rPr>
              <w:t>6</w:t>
            </w:r>
            <w:r w:rsidRPr="00ED7829">
              <w:rPr>
                <w:rFonts w:ascii="Simplified Arabic" w:hAnsi="Simplified Arabic" w:cs="Simplified Arabic"/>
                <w:sz w:val="26"/>
                <w:szCs w:val="26"/>
                <w:rtl/>
                <w:lang w:bidi="ar-JO"/>
              </w:rPr>
              <w:t xml:space="preserve">0% من قيمة استثمارات الشركة في صناديق الاستثمار الحاصلة على درجة تصنيف </w:t>
            </w:r>
            <w:r w:rsidR="006E66D3"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 xml:space="preserve"> استثمارية (</w:t>
            </w:r>
            <w:r w:rsidRPr="00ED7829">
              <w:rPr>
                <w:rFonts w:ascii="Simplified Arabic" w:hAnsi="Simplified Arabic" w:cs="Simplified Arabic"/>
                <w:sz w:val="26"/>
                <w:szCs w:val="26"/>
                <w:lang w:bidi="ar-JO"/>
              </w:rPr>
              <w:t>Investment Grade Credit Rating</w:t>
            </w:r>
            <w:r w:rsidRPr="00ED7829">
              <w:rPr>
                <w:rFonts w:ascii="Simplified Arabic" w:hAnsi="Simplified Arabic" w:cs="Simplified Arabic"/>
                <w:sz w:val="26"/>
                <w:szCs w:val="26"/>
                <w:rtl/>
                <w:lang w:bidi="ar-JO"/>
              </w:rPr>
              <w:t>).</w:t>
            </w:r>
          </w:p>
          <w:p w14:paraId="287F9ED3" w14:textId="77777777" w:rsidR="004A00A2" w:rsidRPr="00ED7829" w:rsidRDefault="004A00A2" w:rsidP="004D0E28">
            <w:pPr>
              <w:pStyle w:val="ListParagraph"/>
              <w:numPr>
                <w:ilvl w:val="0"/>
                <w:numId w:val="5"/>
              </w:numPr>
              <w:ind w:left="1559" w:right="4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استثناء كامل قيمة استثمارات الشركة في صناديق الاستثمار الحاصلة على درجة تصنيف </w:t>
            </w:r>
            <w:r w:rsidR="00A91645"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 xml:space="preserve"> أقل من درجة تصنيف </w:t>
            </w:r>
            <w:r w:rsidR="00A91645" w:rsidRPr="00ED7829">
              <w:rPr>
                <w:rFonts w:ascii="Simplified Arabic" w:hAnsi="Simplified Arabic" w:cs="Simplified Arabic" w:hint="cs"/>
                <w:sz w:val="26"/>
                <w:szCs w:val="26"/>
                <w:rtl/>
                <w:lang w:bidi="ar-JO"/>
              </w:rPr>
              <w:t>ائتماني</w:t>
            </w:r>
            <w:r w:rsidRPr="00ED7829">
              <w:rPr>
                <w:rFonts w:ascii="Simplified Arabic" w:hAnsi="Simplified Arabic" w:cs="Simplified Arabic"/>
                <w:sz w:val="26"/>
                <w:szCs w:val="26"/>
                <w:rtl/>
                <w:lang w:bidi="ar-JO"/>
              </w:rPr>
              <w:t xml:space="preserve"> استثمارية.</w:t>
            </w:r>
          </w:p>
          <w:p w14:paraId="42FCC22B" w14:textId="18157D1D" w:rsidR="004A00A2" w:rsidRPr="009F7CF7" w:rsidRDefault="004A00A2" w:rsidP="0006235C">
            <w:pPr>
              <w:pStyle w:val="ListParagraph"/>
              <w:ind w:left="1185"/>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lang w:bidi="ar-JO"/>
              </w:rPr>
            </w:pPr>
          </w:p>
          <w:p w14:paraId="75B1CA54" w14:textId="77777777" w:rsidR="004A00A2" w:rsidRPr="005A339D" w:rsidRDefault="004A00A2" w:rsidP="0006235C">
            <w:pPr>
              <w:pStyle w:val="ListParagraph"/>
              <w:ind w:left="83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5A339D">
              <w:rPr>
                <w:rFonts w:ascii="Simplified Arabic" w:hAnsi="Simplified Arabic" w:cs="Simplified Arabic" w:hint="cs"/>
                <w:sz w:val="26"/>
                <w:szCs w:val="26"/>
                <w:rtl/>
                <w:lang w:bidi="ar-JO"/>
              </w:rPr>
              <w:t xml:space="preserve">ثالثا: </w:t>
            </w:r>
            <w:r w:rsidRPr="005A339D">
              <w:rPr>
                <w:rFonts w:ascii="Simplified Arabic" w:hAnsi="Simplified Arabic" w:cs="Simplified Arabic"/>
                <w:sz w:val="26"/>
                <w:szCs w:val="26"/>
                <w:rtl/>
                <w:lang w:bidi="ar-JO"/>
              </w:rPr>
              <w:t xml:space="preserve">استثمارات الشركة في المشتقات </w:t>
            </w:r>
            <w:r w:rsidRPr="005A339D">
              <w:rPr>
                <w:rFonts w:ascii="Simplified Arabic" w:hAnsi="Simplified Arabic" w:cs="Simplified Arabic"/>
                <w:sz w:val="26"/>
                <w:szCs w:val="26"/>
                <w:lang w:bidi="ar-JO"/>
              </w:rPr>
              <w:t>(Derivatives)</w:t>
            </w:r>
            <w:r w:rsidRPr="005A339D">
              <w:rPr>
                <w:rFonts w:ascii="Simplified Arabic" w:hAnsi="Simplified Arabic" w:cs="Simplified Arabic"/>
                <w:sz w:val="26"/>
                <w:szCs w:val="26"/>
                <w:rtl/>
                <w:lang w:bidi="ar-JO"/>
              </w:rPr>
              <w:t>:</w:t>
            </w:r>
          </w:p>
          <w:p w14:paraId="40ABE922" w14:textId="2C60BBAF" w:rsidR="004A00A2" w:rsidRDefault="004A00A2" w:rsidP="0006235C">
            <w:pPr>
              <w:pStyle w:val="ListParagraph"/>
              <w:ind w:left="12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 xml:space="preserve">يتم احتساب النسب </w:t>
            </w:r>
            <w:r w:rsidR="00ED01AF">
              <w:rPr>
                <w:rFonts w:ascii="Simplified Arabic" w:hAnsi="Simplified Arabic" w:cs="Simplified Arabic" w:hint="cs"/>
                <w:sz w:val="26"/>
                <w:szCs w:val="26"/>
                <w:rtl/>
                <w:lang w:bidi="ar-JO"/>
              </w:rPr>
              <w:t>المبينة</w:t>
            </w:r>
            <w:r w:rsidR="00ED01AF" w:rsidRPr="00ED7829">
              <w:rPr>
                <w:rFonts w:ascii="Simplified Arabic" w:hAnsi="Simplified Arabic" w:cs="Simplified Arabic"/>
                <w:sz w:val="26"/>
                <w:szCs w:val="26"/>
                <w:rtl/>
                <w:lang w:bidi="ar-JO"/>
              </w:rPr>
              <w:t xml:space="preserve"> في الجدول رقم (</w:t>
            </w:r>
            <w:r w:rsidR="00B65891">
              <w:rPr>
                <w:rFonts w:ascii="Simplified Arabic" w:hAnsi="Simplified Arabic" w:cs="Simplified Arabic" w:hint="cs"/>
                <w:sz w:val="26"/>
                <w:szCs w:val="26"/>
                <w:rtl/>
                <w:lang w:bidi="ar-JO"/>
              </w:rPr>
              <w:t>2</w:t>
            </w:r>
            <w:r w:rsidR="00ED01AF" w:rsidRPr="00ED7829">
              <w:rPr>
                <w:rFonts w:ascii="Simplified Arabic" w:hAnsi="Simplified Arabic" w:cs="Simplified Arabic"/>
                <w:sz w:val="26"/>
                <w:szCs w:val="26"/>
                <w:rtl/>
                <w:lang w:bidi="ar-JO"/>
              </w:rPr>
              <w:t xml:space="preserve">) </w:t>
            </w:r>
            <w:r w:rsidR="000B3B18">
              <w:rPr>
                <w:rFonts w:ascii="Simplified Arabic" w:hAnsi="Simplified Arabic" w:cs="Simplified Arabic" w:hint="cs"/>
                <w:sz w:val="26"/>
                <w:szCs w:val="26"/>
                <w:rtl/>
                <w:lang w:bidi="ar-JO"/>
              </w:rPr>
              <w:t xml:space="preserve">المرفق بهذه التعليمات وذلك </w:t>
            </w:r>
            <w:r w:rsidRPr="00ED7829">
              <w:rPr>
                <w:rFonts w:ascii="Simplified Arabic" w:hAnsi="Simplified Arabic" w:cs="Simplified Arabic"/>
                <w:sz w:val="26"/>
                <w:szCs w:val="26"/>
                <w:rtl/>
                <w:lang w:bidi="ar-JO"/>
              </w:rPr>
              <w:t>من القيمة الاسمية لعقود المشتقات وحسب فترة الاستحقاق المتبقية على العقد</w:t>
            </w:r>
            <w:r w:rsidR="00ED01AF">
              <w:rPr>
                <w:rFonts w:ascii="Simplified Arabic" w:hAnsi="Simplified Arabic" w:cs="Simplified Arabic" w:hint="cs"/>
                <w:sz w:val="26"/>
                <w:szCs w:val="26"/>
                <w:rtl/>
                <w:lang w:bidi="ar-JO"/>
              </w:rPr>
              <w:t>.</w:t>
            </w:r>
          </w:p>
          <w:p w14:paraId="1E1B977E" w14:textId="77777777" w:rsidR="006A7709" w:rsidRPr="009F7CF7" w:rsidRDefault="006A7709" w:rsidP="0006235C">
            <w:pPr>
              <w:pStyle w:val="ListParagraph"/>
              <w:ind w:left="12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lang w:bidi="ar-JO"/>
              </w:rPr>
            </w:pPr>
          </w:p>
          <w:p w14:paraId="7FD2D22D" w14:textId="77777777" w:rsidR="004A4E51" w:rsidRPr="005A339D" w:rsidRDefault="004A4E51" w:rsidP="0006235C">
            <w:pPr>
              <w:pStyle w:val="ListParagraph"/>
              <w:ind w:left="83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5A339D">
              <w:rPr>
                <w:rFonts w:ascii="Simplified Arabic" w:hAnsi="Simplified Arabic" w:cs="Simplified Arabic" w:hint="cs"/>
                <w:sz w:val="26"/>
                <w:szCs w:val="26"/>
                <w:rtl/>
                <w:lang w:bidi="ar-JO"/>
              </w:rPr>
              <w:t xml:space="preserve">رابعاً: </w:t>
            </w:r>
            <w:r w:rsidR="00641167" w:rsidRPr="005A339D">
              <w:rPr>
                <w:rFonts w:ascii="Simplified Arabic" w:hAnsi="Simplified Arabic" w:cs="Simplified Arabic" w:hint="cs"/>
                <w:sz w:val="26"/>
                <w:szCs w:val="26"/>
                <w:rtl/>
                <w:lang w:bidi="ar-JO"/>
              </w:rPr>
              <w:t xml:space="preserve">استثمارات الشركة في </w:t>
            </w:r>
            <w:r w:rsidR="00AA5B3E" w:rsidRPr="005A339D">
              <w:rPr>
                <w:rFonts w:ascii="Simplified Arabic" w:hAnsi="Simplified Arabic" w:cs="Simplified Arabic" w:hint="cs"/>
                <w:sz w:val="26"/>
                <w:szCs w:val="26"/>
                <w:rtl/>
                <w:lang w:bidi="ar-JO"/>
              </w:rPr>
              <w:t>أدوات</w:t>
            </w:r>
            <w:r w:rsidR="00641167" w:rsidRPr="005A339D">
              <w:rPr>
                <w:rFonts w:ascii="Simplified Arabic" w:hAnsi="Simplified Arabic" w:cs="Simplified Arabic" w:hint="cs"/>
                <w:sz w:val="26"/>
                <w:szCs w:val="26"/>
                <w:rtl/>
                <w:lang w:bidi="ar-JO"/>
              </w:rPr>
              <w:t xml:space="preserve"> الملكية: </w:t>
            </w:r>
          </w:p>
          <w:p w14:paraId="55D5F511" w14:textId="77777777" w:rsidR="00723DF6" w:rsidRPr="002D5813" w:rsidRDefault="00723DF6" w:rsidP="0006235C">
            <w:pPr>
              <w:pStyle w:val="ListParagraph"/>
              <w:ind w:left="12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12"/>
                <w:szCs w:val="12"/>
                <w:rtl/>
                <w:lang w:bidi="ar-JO"/>
              </w:rPr>
            </w:pPr>
          </w:p>
          <w:p w14:paraId="0C277C99" w14:textId="19782735" w:rsidR="004A00A2" w:rsidRDefault="00C72ACC" w:rsidP="0006235C">
            <w:pPr>
              <w:pStyle w:val="ListParagraph"/>
              <w:ind w:left="12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يتم احتساب </w:t>
            </w:r>
            <w:r w:rsidR="00536BF1">
              <w:rPr>
                <w:rFonts w:ascii="Simplified Arabic" w:hAnsi="Simplified Arabic" w:cs="Simplified Arabic" w:hint="cs"/>
                <w:sz w:val="26"/>
                <w:szCs w:val="26"/>
                <w:rtl/>
                <w:lang w:bidi="ar-JO"/>
              </w:rPr>
              <w:t>80</w:t>
            </w:r>
            <w:r>
              <w:rPr>
                <w:rFonts w:ascii="Simplified Arabic" w:hAnsi="Simplified Arabic" w:cs="Simplified Arabic" w:hint="cs"/>
                <w:sz w:val="26"/>
                <w:szCs w:val="26"/>
                <w:rtl/>
                <w:lang w:bidi="ar-JO"/>
              </w:rPr>
              <w:t xml:space="preserve">% من </w:t>
            </w:r>
            <w:r w:rsidR="00C434B2">
              <w:rPr>
                <w:rFonts w:ascii="Simplified Arabic" w:hAnsi="Simplified Arabic" w:cs="Simplified Arabic" w:hint="cs"/>
                <w:sz w:val="26"/>
                <w:szCs w:val="26"/>
                <w:rtl/>
                <w:lang w:bidi="ar-JO"/>
              </w:rPr>
              <w:t>ال</w:t>
            </w:r>
            <w:r>
              <w:rPr>
                <w:rFonts w:ascii="Simplified Arabic" w:hAnsi="Simplified Arabic" w:cs="Simplified Arabic" w:hint="cs"/>
                <w:sz w:val="26"/>
                <w:szCs w:val="26"/>
                <w:rtl/>
                <w:lang w:bidi="ar-JO"/>
              </w:rPr>
              <w:t>قيمة</w:t>
            </w:r>
            <w:r w:rsidR="00C434B2">
              <w:rPr>
                <w:rFonts w:ascii="Simplified Arabic" w:hAnsi="Simplified Arabic" w:cs="Simplified Arabic" w:hint="cs"/>
                <w:sz w:val="26"/>
                <w:szCs w:val="26"/>
                <w:rtl/>
                <w:lang w:bidi="ar-JO"/>
              </w:rPr>
              <w:t xml:space="preserve"> السوقية</w:t>
            </w:r>
            <w:r w:rsidR="00793056">
              <w:rPr>
                <w:rFonts w:ascii="Simplified Arabic" w:hAnsi="Simplified Arabic" w:cs="Simplified Arabic" w:hint="cs"/>
                <w:sz w:val="26"/>
                <w:szCs w:val="26"/>
                <w:rtl/>
                <w:lang w:bidi="ar-JO"/>
              </w:rPr>
              <w:t xml:space="preserve"> </w:t>
            </w:r>
            <w:r w:rsidR="00C434B2">
              <w:rPr>
                <w:rFonts w:ascii="Simplified Arabic" w:hAnsi="Simplified Arabic" w:cs="Simplified Arabic" w:hint="cs"/>
                <w:sz w:val="26"/>
                <w:szCs w:val="26"/>
                <w:rtl/>
                <w:lang w:bidi="ar-JO"/>
              </w:rPr>
              <w:t xml:space="preserve">لاستثمارات الشركة في </w:t>
            </w:r>
            <w:r w:rsidR="00AA5B3E">
              <w:rPr>
                <w:rFonts w:ascii="Simplified Arabic" w:hAnsi="Simplified Arabic" w:cs="Simplified Arabic" w:hint="cs"/>
                <w:sz w:val="26"/>
                <w:szCs w:val="26"/>
                <w:rtl/>
                <w:lang w:bidi="ar-JO"/>
              </w:rPr>
              <w:t>أدوات</w:t>
            </w:r>
            <w:r w:rsidR="00C434B2">
              <w:rPr>
                <w:rFonts w:ascii="Simplified Arabic" w:hAnsi="Simplified Arabic" w:cs="Simplified Arabic" w:hint="cs"/>
                <w:sz w:val="26"/>
                <w:szCs w:val="26"/>
                <w:rtl/>
                <w:lang w:bidi="ar-JO"/>
              </w:rPr>
              <w:t xml:space="preserve"> الملكية</w:t>
            </w:r>
            <w:r w:rsidR="00C2793E">
              <w:rPr>
                <w:rFonts w:ascii="Simplified Arabic" w:hAnsi="Simplified Arabic" w:cs="Simplified Arabic" w:hint="cs"/>
                <w:sz w:val="26"/>
                <w:szCs w:val="26"/>
                <w:rtl/>
                <w:lang w:bidi="ar-JO"/>
              </w:rPr>
              <w:t xml:space="preserve"> بعد استثناء كامل قيمة الاستثمارات المرهونة او المحجوزة او الموقوفة عن التداول او</w:t>
            </w:r>
            <w:r w:rsidR="004B69E6">
              <w:rPr>
                <w:rFonts w:ascii="Simplified Arabic" w:hAnsi="Simplified Arabic" w:cs="Simplified Arabic" w:hint="cs"/>
                <w:sz w:val="26"/>
                <w:szCs w:val="26"/>
                <w:rtl/>
                <w:lang w:bidi="ar-JO"/>
              </w:rPr>
              <w:t xml:space="preserve"> التي</w:t>
            </w:r>
            <w:r w:rsidR="00C2793E">
              <w:rPr>
                <w:rFonts w:ascii="Simplified Arabic" w:hAnsi="Simplified Arabic" w:cs="Simplified Arabic" w:hint="cs"/>
                <w:sz w:val="26"/>
                <w:szCs w:val="26"/>
                <w:rtl/>
                <w:lang w:bidi="ar-JO"/>
              </w:rPr>
              <w:t xml:space="preserve"> انطبق عليها أي حدث او اجراء أدى الى عدم القدرة على تسييلها فوراً</w:t>
            </w:r>
            <w:r w:rsidR="006164CF">
              <w:rPr>
                <w:rFonts w:ascii="Simplified Arabic" w:hAnsi="Simplified Arabic" w:cs="Simplified Arabic" w:hint="cs"/>
                <w:sz w:val="26"/>
                <w:szCs w:val="26"/>
                <w:rtl/>
                <w:lang w:bidi="ar-JO"/>
              </w:rPr>
              <w:t>.</w:t>
            </w:r>
          </w:p>
          <w:p w14:paraId="248DDC59" w14:textId="77777777" w:rsidR="00536BF1" w:rsidRPr="00253AD0" w:rsidRDefault="00536BF1" w:rsidP="0006235C">
            <w:pPr>
              <w:pStyle w:val="ListParagraph"/>
              <w:ind w:left="1289"/>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0"/>
                <w:szCs w:val="20"/>
                <w:rtl/>
                <w:lang w:bidi="ar-JO"/>
              </w:rPr>
            </w:pPr>
          </w:p>
          <w:p w14:paraId="6EE28B6F" w14:textId="522A27B0" w:rsidR="00442D99" w:rsidRPr="005A339D" w:rsidRDefault="00F975D4" w:rsidP="0006235C">
            <w:pPr>
              <w:pStyle w:val="ListParagraph"/>
              <w:ind w:left="900" w:hanging="9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5A339D">
              <w:rPr>
                <w:rFonts w:ascii="Simplified Arabic" w:hAnsi="Simplified Arabic" w:cs="Simplified Arabic" w:hint="eastAsia"/>
                <w:sz w:val="26"/>
                <w:szCs w:val="26"/>
                <w:rtl/>
                <w:lang w:bidi="ar-JO"/>
              </w:rPr>
              <w:t>خامساً</w:t>
            </w:r>
            <w:r w:rsidRPr="005A339D">
              <w:rPr>
                <w:rFonts w:ascii="Simplified Arabic" w:hAnsi="Simplified Arabic" w:cs="Simplified Arabic"/>
                <w:sz w:val="26"/>
                <w:szCs w:val="26"/>
                <w:rtl/>
                <w:lang w:bidi="ar-JO"/>
              </w:rPr>
              <w:t xml:space="preserve">: </w:t>
            </w:r>
            <w:r w:rsidRPr="005A339D">
              <w:rPr>
                <w:rFonts w:ascii="Simplified Arabic" w:hAnsi="Simplified Arabic" w:cs="Simplified Arabic" w:hint="eastAsia"/>
                <w:sz w:val="26"/>
                <w:szCs w:val="26"/>
                <w:rtl/>
                <w:lang w:bidi="ar-JO"/>
              </w:rPr>
              <w:t>استثمارات</w:t>
            </w:r>
            <w:r w:rsidRPr="005A339D">
              <w:rPr>
                <w:rFonts w:ascii="Simplified Arabic" w:hAnsi="Simplified Arabic" w:cs="Simplified Arabic"/>
                <w:sz w:val="26"/>
                <w:szCs w:val="26"/>
                <w:rtl/>
                <w:lang w:bidi="ar-JO"/>
              </w:rPr>
              <w:t xml:space="preserve"> </w:t>
            </w:r>
            <w:r w:rsidRPr="005A339D">
              <w:rPr>
                <w:rFonts w:ascii="Simplified Arabic" w:hAnsi="Simplified Arabic" w:cs="Simplified Arabic" w:hint="eastAsia"/>
                <w:sz w:val="26"/>
                <w:szCs w:val="26"/>
                <w:rtl/>
                <w:lang w:bidi="ar-JO"/>
              </w:rPr>
              <w:t>الشركة</w:t>
            </w:r>
            <w:r w:rsidRPr="005A339D">
              <w:rPr>
                <w:rFonts w:ascii="Simplified Arabic" w:hAnsi="Simplified Arabic" w:cs="Simplified Arabic"/>
                <w:sz w:val="26"/>
                <w:szCs w:val="26"/>
                <w:rtl/>
                <w:lang w:bidi="ar-JO"/>
              </w:rPr>
              <w:t xml:space="preserve"> </w:t>
            </w:r>
            <w:r w:rsidRPr="005A339D">
              <w:rPr>
                <w:rFonts w:ascii="Simplified Arabic" w:hAnsi="Simplified Arabic" w:cs="Simplified Arabic" w:hint="eastAsia"/>
                <w:sz w:val="26"/>
                <w:szCs w:val="26"/>
                <w:rtl/>
                <w:lang w:bidi="ar-JO"/>
              </w:rPr>
              <w:t>في</w:t>
            </w:r>
            <w:r w:rsidRPr="005A339D">
              <w:rPr>
                <w:rFonts w:ascii="Simplified Arabic" w:hAnsi="Simplified Arabic" w:cs="Simplified Arabic"/>
                <w:sz w:val="26"/>
                <w:szCs w:val="26"/>
                <w:rtl/>
                <w:lang w:bidi="ar-JO"/>
              </w:rPr>
              <w:t xml:space="preserve"> </w:t>
            </w:r>
            <w:r w:rsidRPr="005A339D">
              <w:rPr>
                <w:rFonts w:ascii="Simplified Arabic" w:hAnsi="Simplified Arabic" w:cs="Simplified Arabic" w:hint="eastAsia"/>
                <w:sz w:val="26"/>
                <w:szCs w:val="26"/>
                <w:rtl/>
                <w:lang w:bidi="ar-JO"/>
              </w:rPr>
              <w:t>العقود</w:t>
            </w:r>
            <w:r w:rsidRPr="005A339D">
              <w:rPr>
                <w:rFonts w:ascii="Simplified Arabic" w:hAnsi="Simplified Arabic" w:cs="Simplified Arabic"/>
                <w:sz w:val="26"/>
                <w:szCs w:val="26"/>
                <w:rtl/>
                <w:lang w:bidi="ar-JO"/>
              </w:rPr>
              <w:t xml:space="preserve"> </w:t>
            </w:r>
            <w:r w:rsidRPr="005A339D">
              <w:rPr>
                <w:rFonts w:ascii="Simplified Arabic" w:hAnsi="Simplified Arabic" w:cs="Simplified Arabic" w:hint="eastAsia"/>
                <w:sz w:val="26"/>
                <w:szCs w:val="26"/>
                <w:rtl/>
                <w:lang w:bidi="ar-JO"/>
              </w:rPr>
              <w:t>مقابل</w:t>
            </w:r>
            <w:r w:rsidRPr="005A339D">
              <w:rPr>
                <w:rFonts w:ascii="Simplified Arabic" w:hAnsi="Simplified Arabic" w:cs="Simplified Arabic"/>
                <w:sz w:val="26"/>
                <w:szCs w:val="26"/>
                <w:rtl/>
                <w:lang w:bidi="ar-JO"/>
              </w:rPr>
              <w:t xml:space="preserve"> </w:t>
            </w:r>
            <w:r w:rsidRPr="005A339D">
              <w:rPr>
                <w:rFonts w:ascii="Simplified Arabic" w:hAnsi="Simplified Arabic" w:cs="Simplified Arabic" w:hint="eastAsia"/>
                <w:sz w:val="26"/>
                <w:szCs w:val="26"/>
                <w:rtl/>
                <w:lang w:bidi="ar-JO"/>
              </w:rPr>
              <w:t>الفروقات</w:t>
            </w:r>
            <w:r w:rsidR="00442D99" w:rsidRPr="005A339D">
              <w:rPr>
                <w:rFonts w:ascii="Simplified Arabic" w:hAnsi="Simplified Arabic" w:cs="Simplified Arabic" w:hint="cs"/>
                <w:sz w:val="26"/>
                <w:szCs w:val="26"/>
                <w:rtl/>
                <w:lang w:bidi="ar-JO"/>
              </w:rPr>
              <w:t xml:space="preserve">: </w:t>
            </w:r>
          </w:p>
          <w:p w14:paraId="2D647DDE" w14:textId="56530E9C" w:rsidR="00F975D4" w:rsidRDefault="00536BF1" w:rsidP="0006235C">
            <w:pPr>
              <w:pStyle w:val="ListParagraph"/>
              <w:ind w:left="900" w:hanging="9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F3161A">
              <w:rPr>
                <w:rFonts w:ascii="Simplified Arabic" w:hAnsi="Simplified Arabic" w:cs="Simplified Arabic" w:hint="eastAsia"/>
                <w:sz w:val="26"/>
                <w:szCs w:val="26"/>
                <w:rtl/>
                <w:lang w:bidi="ar-JO"/>
              </w:rPr>
              <w:t>تستثنى</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كامل</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قيمتها</w:t>
            </w:r>
            <w:r w:rsidR="004638B4">
              <w:rPr>
                <w:rFonts w:ascii="Simplified Arabic" w:hAnsi="Simplified Arabic" w:cs="Simplified Arabic" w:hint="cs"/>
                <w:sz w:val="26"/>
                <w:szCs w:val="26"/>
                <w:rtl/>
                <w:lang w:bidi="ar-JO"/>
              </w:rPr>
              <w:t>.</w:t>
            </w:r>
          </w:p>
          <w:p w14:paraId="7A1000A7" w14:textId="5DD06ED1" w:rsidR="00E95BB4" w:rsidRDefault="00B65891" w:rsidP="005723C3">
            <w:pPr>
              <w:ind w:left="541" w:hanging="44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B65891">
              <w:rPr>
                <w:rFonts w:ascii="Simplified Arabic" w:hAnsi="Simplified Arabic" w:cs="Simplified Arabic" w:hint="cs"/>
                <w:b/>
                <w:bCs/>
                <w:sz w:val="26"/>
                <w:szCs w:val="26"/>
                <w:rtl/>
                <w:lang w:bidi="ar-JO"/>
              </w:rPr>
              <w:t>4-</w:t>
            </w:r>
            <w:r>
              <w:rPr>
                <w:rFonts w:ascii="Simplified Arabic" w:hAnsi="Simplified Arabic" w:cs="Simplified Arabic" w:hint="cs"/>
                <w:sz w:val="26"/>
                <w:szCs w:val="26"/>
                <w:rtl/>
                <w:lang w:bidi="ar-JO"/>
              </w:rPr>
              <w:t xml:space="preserve"> </w:t>
            </w:r>
            <w:r w:rsidR="0022109E" w:rsidRPr="00B65891">
              <w:rPr>
                <w:rFonts w:ascii="Simplified Arabic" w:hAnsi="Simplified Arabic" w:cs="Simplified Arabic" w:hint="cs"/>
                <w:sz w:val="26"/>
                <w:szCs w:val="26"/>
                <w:rtl/>
                <w:lang w:bidi="ar-JO"/>
              </w:rPr>
              <w:t>ا</w:t>
            </w:r>
            <w:r w:rsidR="004A00A2" w:rsidRPr="00B65891">
              <w:rPr>
                <w:rFonts w:ascii="Simplified Arabic" w:hAnsi="Simplified Arabic" w:cs="Simplified Arabic"/>
                <w:sz w:val="26"/>
                <w:szCs w:val="26"/>
                <w:rtl/>
                <w:lang w:bidi="ar-JO"/>
              </w:rPr>
              <w:t xml:space="preserve">ستثناء ما نسبته (15%) من قيمة محفظة </w:t>
            </w:r>
            <w:r w:rsidR="00616296" w:rsidRPr="00B65891">
              <w:rPr>
                <w:rFonts w:ascii="Simplified Arabic" w:hAnsi="Simplified Arabic" w:cs="Simplified Arabic" w:hint="cs"/>
                <w:sz w:val="26"/>
                <w:szCs w:val="26"/>
                <w:rtl/>
                <w:lang w:bidi="ar-JO"/>
              </w:rPr>
              <w:t>الشركة</w:t>
            </w:r>
            <w:r w:rsidR="004A00A2" w:rsidRPr="00B65891">
              <w:rPr>
                <w:rFonts w:ascii="Simplified Arabic" w:hAnsi="Simplified Arabic" w:cs="Simplified Arabic"/>
                <w:sz w:val="26"/>
                <w:szCs w:val="26"/>
                <w:rtl/>
                <w:lang w:bidi="ar-JO"/>
              </w:rPr>
              <w:t xml:space="preserve"> وذلك بعد إجراء جميع التسويات الواردة </w:t>
            </w:r>
            <w:r w:rsidR="00E851D5" w:rsidRPr="00B65891">
              <w:rPr>
                <w:rFonts w:ascii="Simplified Arabic" w:hAnsi="Simplified Arabic" w:cs="Simplified Arabic" w:hint="cs"/>
                <w:sz w:val="26"/>
                <w:szCs w:val="26"/>
                <w:rtl/>
                <w:lang w:bidi="ar-JO"/>
              </w:rPr>
              <w:t xml:space="preserve">على استثمارات الشركة في محفظتها والواردة </w:t>
            </w:r>
            <w:r w:rsidR="004A00A2" w:rsidRPr="00B65891">
              <w:rPr>
                <w:rFonts w:ascii="Simplified Arabic" w:hAnsi="Simplified Arabic" w:cs="Simplified Arabic"/>
                <w:sz w:val="26"/>
                <w:szCs w:val="26"/>
                <w:rtl/>
                <w:lang w:bidi="ar-JO"/>
              </w:rPr>
              <w:t xml:space="preserve">في </w:t>
            </w:r>
            <w:r w:rsidR="00497619" w:rsidRPr="00B65891">
              <w:rPr>
                <w:rFonts w:ascii="Simplified Arabic" w:hAnsi="Simplified Arabic" w:cs="Simplified Arabic" w:hint="cs"/>
                <w:sz w:val="26"/>
                <w:szCs w:val="26"/>
                <w:rtl/>
                <w:lang w:bidi="ar-JO"/>
              </w:rPr>
              <w:t xml:space="preserve">احكام </w:t>
            </w:r>
            <w:r w:rsidR="00CF5D37">
              <w:rPr>
                <w:rFonts w:ascii="Simplified Arabic" w:hAnsi="Simplified Arabic" w:cs="Simplified Arabic" w:hint="cs"/>
                <w:sz w:val="26"/>
                <w:szCs w:val="26"/>
                <w:rtl/>
                <w:lang w:bidi="ar-JO"/>
              </w:rPr>
              <w:t xml:space="preserve">الفقرة </w:t>
            </w:r>
            <w:r w:rsidR="00864CDC" w:rsidRPr="00B65891">
              <w:rPr>
                <w:rFonts w:ascii="Simplified Arabic" w:hAnsi="Simplified Arabic" w:cs="Simplified Arabic" w:hint="cs"/>
                <w:sz w:val="26"/>
                <w:szCs w:val="26"/>
                <w:rtl/>
                <w:lang w:bidi="ar-JO"/>
              </w:rPr>
              <w:t>(</w:t>
            </w:r>
            <w:r w:rsidRPr="00B65891">
              <w:rPr>
                <w:rFonts w:ascii="Simplified Arabic" w:hAnsi="Simplified Arabic" w:cs="Simplified Arabic" w:hint="cs"/>
                <w:sz w:val="26"/>
                <w:szCs w:val="26"/>
                <w:rtl/>
                <w:lang w:bidi="ar-JO"/>
              </w:rPr>
              <w:t>و</w:t>
            </w:r>
            <w:r w:rsidR="00864CDC" w:rsidRPr="00B65891">
              <w:rPr>
                <w:rFonts w:ascii="Simplified Arabic" w:hAnsi="Simplified Arabic" w:cs="Simplified Arabic" w:hint="cs"/>
                <w:sz w:val="26"/>
                <w:szCs w:val="26"/>
                <w:rtl/>
                <w:lang w:bidi="ar-JO"/>
              </w:rPr>
              <w:t xml:space="preserve">/ </w:t>
            </w:r>
            <w:r w:rsidRPr="00B65891">
              <w:rPr>
                <w:rFonts w:ascii="Simplified Arabic" w:hAnsi="Simplified Arabic" w:cs="Simplified Arabic" w:hint="cs"/>
                <w:sz w:val="26"/>
                <w:szCs w:val="26"/>
                <w:rtl/>
                <w:lang w:bidi="ar-JO"/>
              </w:rPr>
              <w:t>1</w:t>
            </w:r>
            <w:r w:rsidR="00864CDC" w:rsidRPr="00B65891">
              <w:rPr>
                <w:rFonts w:ascii="Simplified Arabic" w:hAnsi="Simplified Arabic" w:cs="Simplified Arabic" w:hint="cs"/>
                <w:sz w:val="26"/>
                <w:szCs w:val="26"/>
                <w:rtl/>
                <w:lang w:bidi="ar-JO"/>
              </w:rPr>
              <w:t xml:space="preserve">، </w:t>
            </w:r>
            <w:r w:rsidRPr="00B65891">
              <w:rPr>
                <w:rFonts w:ascii="Simplified Arabic" w:hAnsi="Simplified Arabic" w:cs="Simplified Arabic" w:hint="cs"/>
                <w:sz w:val="26"/>
                <w:szCs w:val="26"/>
                <w:rtl/>
                <w:lang w:bidi="ar-JO"/>
              </w:rPr>
              <w:t>2</w:t>
            </w:r>
            <w:r w:rsidR="00864CDC" w:rsidRPr="00B65891">
              <w:rPr>
                <w:rFonts w:ascii="Simplified Arabic" w:hAnsi="Simplified Arabic" w:cs="Simplified Arabic" w:hint="cs"/>
                <w:sz w:val="26"/>
                <w:szCs w:val="26"/>
                <w:rtl/>
                <w:lang w:bidi="ar-JO"/>
              </w:rPr>
              <w:t xml:space="preserve">، </w:t>
            </w:r>
            <w:r w:rsidRPr="00B65891">
              <w:rPr>
                <w:rFonts w:ascii="Simplified Arabic" w:hAnsi="Simplified Arabic" w:cs="Simplified Arabic" w:hint="cs"/>
                <w:sz w:val="26"/>
                <w:szCs w:val="26"/>
                <w:rtl/>
                <w:lang w:bidi="ar-JO"/>
              </w:rPr>
              <w:t>3</w:t>
            </w:r>
            <w:r w:rsidR="00864CDC" w:rsidRPr="00B65891">
              <w:rPr>
                <w:rFonts w:ascii="Simplified Arabic" w:hAnsi="Simplified Arabic" w:cs="Simplified Arabic" w:hint="cs"/>
                <w:sz w:val="26"/>
                <w:szCs w:val="26"/>
                <w:rtl/>
                <w:lang w:bidi="ar-JO"/>
              </w:rPr>
              <w:t>)</w:t>
            </w:r>
            <w:r w:rsidR="00CF5D37">
              <w:rPr>
                <w:rFonts w:ascii="Simplified Arabic" w:hAnsi="Simplified Arabic" w:cs="Simplified Arabic" w:hint="cs"/>
                <w:sz w:val="26"/>
                <w:szCs w:val="26"/>
                <w:rtl/>
                <w:lang w:bidi="ar-JO"/>
              </w:rPr>
              <w:t xml:space="preserve"> من المادة</w:t>
            </w:r>
            <w:r w:rsidR="0025249B">
              <w:rPr>
                <w:rFonts w:ascii="Simplified Arabic" w:hAnsi="Simplified Arabic" w:cs="Simplified Arabic" w:hint="cs"/>
                <w:sz w:val="26"/>
                <w:szCs w:val="26"/>
                <w:rtl/>
                <w:lang w:bidi="ar-JO"/>
              </w:rPr>
              <w:t xml:space="preserve"> (7) </w:t>
            </w:r>
            <w:r w:rsidR="00CF5D37">
              <w:rPr>
                <w:rFonts w:ascii="Simplified Arabic" w:hAnsi="Simplified Arabic" w:cs="Simplified Arabic" w:hint="cs"/>
                <w:sz w:val="26"/>
                <w:szCs w:val="26"/>
                <w:rtl/>
                <w:lang w:bidi="ar-JO"/>
              </w:rPr>
              <w:t>من هذه التعليمات</w:t>
            </w:r>
            <w:r w:rsidR="007D4BCD" w:rsidRPr="00B65891">
              <w:rPr>
                <w:rFonts w:ascii="Simplified Arabic" w:hAnsi="Simplified Arabic" w:cs="Simplified Arabic" w:hint="cs"/>
                <w:sz w:val="26"/>
                <w:szCs w:val="26"/>
                <w:rtl/>
                <w:lang w:bidi="ar-JO"/>
              </w:rPr>
              <w:t>.</w:t>
            </w:r>
          </w:p>
          <w:p w14:paraId="19986697" w14:textId="5A27C4DE" w:rsidR="00E14750" w:rsidRPr="00F3161A" w:rsidRDefault="00E14750" w:rsidP="005723C3">
            <w:pPr>
              <w:ind w:left="541" w:hanging="44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p>
        </w:tc>
      </w:tr>
      <w:tr w:rsidR="00415209" w:rsidRPr="00ED7829" w14:paraId="653169BF"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4998" w:type="pct"/>
            <w:gridSpan w:val="2"/>
            <w:shd w:val="clear" w:color="auto" w:fill="auto"/>
          </w:tcPr>
          <w:p w14:paraId="54C2839B" w14:textId="4081470D" w:rsidR="00633946" w:rsidRPr="00685394" w:rsidRDefault="00415209" w:rsidP="0006235C">
            <w:pPr>
              <w:pStyle w:val="ListParagraph"/>
              <w:ind w:left="0"/>
              <w:jc w:val="center"/>
              <w:rPr>
                <w:rFonts w:ascii="Simplified Arabic" w:hAnsi="Simplified Arabic" w:cs="Simplified Arabic"/>
                <w:color w:val="000000" w:themeColor="text1"/>
                <w:sz w:val="26"/>
                <w:szCs w:val="26"/>
                <w:lang w:bidi="ar-JO"/>
              </w:rPr>
            </w:pPr>
            <w:bookmarkStart w:id="2" w:name="_Hlk176435893"/>
            <w:r w:rsidRPr="00685394">
              <w:rPr>
                <w:rFonts w:ascii="Simplified Arabic" w:hAnsi="Simplified Arabic" w:cs="Simplified Arabic" w:hint="eastAsia"/>
                <w:color w:val="000000" w:themeColor="text1"/>
                <w:sz w:val="30"/>
                <w:szCs w:val="30"/>
                <w:u w:val="single"/>
                <w:rtl/>
                <w:lang w:bidi="ar-JO"/>
              </w:rPr>
              <w:lastRenderedPageBreak/>
              <w:t>الفصل</w:t>
            </w:r>
            <w:r w:rsidRPr="00685394">
              <w:rPr>
                <w:rFonts w:ascii="Simplified Arabic" w:hAnsi="Simplified Arabic" w:cs="Simplified Arabic"/>
                <w:color w:val="000000" w:themeColor="text1"/>
                <w:sz w:val="30"/>
                <w:szCs w:val="30"/>
                <w:u w:val="single"/>
                <w:rtl/>
                <w:lang w:bidi="ar-JO"/>
              </w:rPr>
              <w:t xml:space="preserve"> </w:t>
            </w:r>
            <w:r w:rsidRPr="00685394">
              <w:rPr>
                <w:rFonts w:ascii="Simplified Arabic" w:hAnsi="Simplified Arabic" w:cs="Simplified Arabic" w:hint="eastAsia"/>
                <w:color w:val="000000" w:themeColor="text1"/>
                <w:sz w:val="30"/>
                <w:szCs w:val="30"/>
                <w:u w:val="single"/>
                <w:rtl/>
                <w:lang w:bidi="ar-JO"/>
              </w:rPr>
              <w:t>ا</w:t>
            </w:r>
            <w:r w:rsidR="008C4A29" w:rsidRPr="00685394">
              <w:rPr>
                <w:rFonts w:ascii="Simplified Arabic" w:hAnsi="Simplified Arabic" w:cs="Simplified Arabic" w:hint="cs"/>
                <w:color w:val="000000" w:themeColor="text1"/>
                <w:sz w:val="30"/>
                <w:szCs w:val="30"/>
                <w:u w:val="single"/>
                <w:rtl/>
                <w:lang w:bidi="ar-JO"/>
              </w:rPr>
              <w:t>لثالث</w:t>
            </w:r>
            <w:r w:rsidRPr="00685394">
              <w:rPr>
                <w:rFonts w:ascii="Simplified Arabic" w:hAnsi="Simplified Arabic" w:cs="Simplified Arabic"/>
                <w:color w:val="000000" w:themeColor="text1"/>
                <w:sz w:val="30"/>
                <w:szCs w:val="30"/>
                <w:u w:val="single"/>
                <w:rtl/>
                <w:lang w:bidi="ar-JO"/>
              </w:rPr>
              <w:t xml:space="preserve">: </w:t>
            </w:r>
            <w:r w:rsidR="00633946" w:rsidRPr="00685394">
              <w:rPr>
                <w:rFonts w:ascii="Simplified Arabic" w:hAnsi="Simplified Arabic" w:cs="Simplified Arabic" w:hint="cs"/>
                <w:color w:val="000000" w:themeColor="text1"/>
                <w:sz w:val="30"/>
                <w:szCs w:val="30"/>
                <w:u w:val="single"/>
                <w:rtl/>
                <w:lang w:bidi="ar-JO"/>
              </w:rPr>
              <w:t xml:space="preserve">معايير </w:t>
            </w:r>
            <w:r w:rsidRPr="00685394">
              <w:rPr>
                <w:rFonts w:ascii="Simplified Arabic" w:hAnsi="Simplified Arabic" w:cs="Simplified Arabic" w:hint="eastAsia"/>
                <w:color w:val="000000" w:themeColor="text1"/>
                <w:sz w:val="30"/>
                <w:szCs w:val="30"/>
                <w:u w:val="single"/>
                <w:rtl/>
                <w:lang w:bidi="ar-JO"/>
              </w:rPr>
              <w:t>كف</w:t>
            </w:r>
            <w:r w:rsidR="00633946" w:rsidRPr="00685394">
              <w:rPr>
                <w:rFonts w:ascii="Simplified Arabic" w:hAnsi="Simplified Arabic" w:cs="Simplified Arabic" w:hint="cs"/>
                <w:color w:val="000000" w:themeColor="text1"/>
                <w:sz w:val="30"/>
                <w:szCs w:val="30"/>
                <w:u w:val="single"/>
                <w:rtl/>
                <w:lang w:bidi="ar-JO"/>
              </w:rPr>
              <w:t>ـ</w:t>
            </w:r>
            <w:r w:rsidRPr="00685394">
              <w:rPr>
                <w:rFonts w:ascii="Simplified Arabic" w:hAnsi="Simplified Arabic" w:cs="Simplified Arabic" w:hint="eastAsia"/>
                <w:color w:val="000000" w:themeColor="text1"/>
                <w:sz w:val="30"/>
                <w:szCs w:val="30"/>
                <w:u w:val="single"/>
                <w:rtl/>
                <w:lang w:bidi="ar-JO"/>
              </w:rPr>
              <w:t>اية</w:t>
            </w:r>
            <w:r w:rsidRPr="00685394">
              <w:rPr>
                <w:rFonts w:ascii="Simplified Arabic" w:hAnsi="Simplified Arabic" w:cs="Simplified Arabic"/>
                <w:color w:val="000000" w:themeColor="text1"/>
                <w:sz w:val="30"/>
                <w:szCs w:val="30"/>
                <w:u w:val="single"/>
                <w:rtl/>
                <w:lang w:bidi="ar-JO"/>
              </w:rPr>
              <w:t xml:space="preserve"> </w:t>
            </w:r>
            <w:r w:rsidRPr="00685394">
              <w:rPr>
                <w:rFonts w:ascii="Simplified Arabic" w:hAnsi="Simplified Arabic" w:cs="Simplified Arabic" w:hint="eastAsia"/>
                <w:color w:val="000000" w:themeColor="text1"/>
                <w:sz w:val="30"/>
                <w:szCs w:val="30"/>
                <w:u w:val="single"/>
                <w:rtl/>
                <w:lang w:bidi="ar-JO"/>
              </w:rPr>
              <w:t>رأس</w:t>
            </w:r>
            <w:r w:rsidRPr="00685394">
              <w:rPr>
                <w:rFonts w:ascii="Simplified Arabic" w:hAnsi="Simplified Arabic" w:cs="Simplified Arabic"/>
                <w:color w:val="000000" w:themeColor="text1"/>
                <w:sz w:val="30"/>
                <w:szCs w:val="30"/>
                <w:u w:val="single"/>
                <w:rtl/>
                <w:lang w:bidi="ar-JO"/>
              </w:rPr>
              <w:t xml:space="preserve"> </w:t>
            </w:r>
            <w:r w:rsidRPr="00685394">
              <w:rPr>
                <w:rFonts w:ascii="Simplified Arabic" w:hAnsi="Simplified Arabic" w:cs="Simplified Arabic" w:hint="eastAsia"/>
                <w:color w:val="000000" w:themeColor="text1"/>
                <w:sz w:val="30"/>
                <w:szCs w:val="30"/>
                <w:u w:val="single"/>
                <w:rtl/>
                <w:lang w:bidi="ar-JO"/>
              </w:rPr>
              <w:t>المال</w:t>
            </w:r>
          </w:p>
          <w:bookmarkEnd w:id="2"/>
          <w:p w14:paraId="67C3FF98" w14:textId="77777777" w:rsidR="00415209" w:rsidRPr="0006235C" w:rsidRDefault="00415209" w:rsidP="0006235C">
            <w:pPr>
              <w:pStyle w:val="ListParagraph"/>
              <w:jc w:val="center"/>
              <w:rPr>
                <w:rFonts w:ascii="Simplified Arabic" w:hAnsi="Simplified Arabic"/>
                <w:b w:val="0"/>
                <w:bCs w:val="0"/>
                <w:color w:val="FF0000"/>
                <w:sz w:val="26"/>
                <w:szCs w:val="26"/>
                <w:rtl/>
                <w:lang w:bidi="ar-JO"/>
              </w:rPr>
            </w:pPr>
          </w:p>
        </w:tc>
      </w:tr>
      <w:tr w:rsidR="006A3219" w:rsidRPr="00ED7829" w14:paraId="0756128D"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33B2A412" w14:textId="2950D5E1" w:rsidR="007208D7" w:rsidRPr="00AE42F9" w:rsidRDefault="003034D0" w:rsidP="0006235C">
            <w:pPr>
              <w:pStyle w:val="ListParagraph"/>
              <w:ind w:left="0"/>
              <w:rPr>
                <w:rFonts w:ascii="Simplified Arabic" w:hAnsi="Simplified Arabic" w:cs="Simplified Arabic"/>
                <w:color w:val="000000" w:themeColor="text1"/>
                <w:sz w:val="26"/>
                <w:szCs w:val="26"/>
                <w:rtl/>
                <w:lang w:bidi="ar-JO"/>
              </w:rPr>
            </w:pPr>
            <w:r w:rsidRPr="00AE42F9">
              <w:rPr>
                <w:rFonts w:ascii="Simplified Arabic" w:hAnsi="Simplified Arabic" w:cs="Simplified Arabic" w:hint="eastAsia"/>
                <w:color w:val="000000" w:themeColor="text1"/>
                <w:sz w:val="26"/>
                <w:szCs w:val="26"/>
                <w:rtl/>
                <w:lang w:bidi="ar-JO"/>
              </w:rPr>
              <w:t>المادة</w:t>
            </w:r>
            <w:r w:rsidRPr="00AE42F9">
              <w:rPr>
                <w:rFonts w:ascii="Simplified Arabic" w:hAnsi="Simplified Arabic" w:cs="Simplified Arabic"/>
                <w:color w:val="000000" w:themeColor="text1"/>
                <w:sz w:val="26"/>
                <w:szCs w:val="26"/>
                <w:rtl/>
                <w:lang w:bidi="ar-JO"/>
              </w:rPr>
              <w:t xml:space="preserve"> (</w:t>
            </w:r>
            <w:r w:rsidR="0025249B">
              <w:rPr>
                <w:rFonts w:ascii="Simplified Arabic" w:hAnsi="Simplified Arabic" w:cs="Simplified Arabic" w:hint="cs"/>
                <w:color w:val="000000" w:themeColor="text1"/>
                <w:sz w:val="26"/>
                <w:szCs w:val="26"/>
                <w:rtl/>
                <w:lang w:bidi="ar-JO"/>
              </w:rPr>
              <w:t>8</w:t>
            </w:r>
            <w:r w:rsidRPr="00AE42F9">
              <w:rPr>
                <w:rFonts w:ascii="Simplified Arabic" w:hAnsi="Simplified Arabic" w:cs="Simplified Arabic"/>
                <w:color w:val="000000" w:themeColor="text1"/>
                <w:sz w:val="26"/>
                <w:szCs w:val="26"/>
                <w:rtl/>
                <w:lang w:bidi="ar-JO"/>
              </w:rPr>
              <w:t>)</w:t>
            </w:r>
          </w:p>
        </w:tc>
        <w:tc>
          <w:tcPr>
            <w:tcW w:w="4319" w:type="pct"/>
            <w:shd w:val="clear" w:color="auto" w:fill="auto"/>
          </w:tcPr>
          <w:p w14:paraId="591F531A" w14:textId="3930587A" w:rsidR="00D1669D" w:rsidRPr="00AE42F9" w:rsidRDefault="00FE0A44" w:rsidP="0006235C">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lang w:bidi="ar-JO"/>
              </w:rPr>
            </w:pPr>
            <w:r w:rsidRPr="00AE42F9">
              <w:rPr>
                <w:rFonts w:ascii="Simplified Arabic" w:hAnsi="Simplified Arabic" w:cs="Simplified Arabic" w:hint="cs"/>
                <w:color w:val="000000" w:themeColor="text1"/>
                <w:sz w:val="26"/>
                <w:szCs w:val="26"/>
                <w:rtl/>
                <w:lang w:bidi="ar-JO"/>
              </w:rPr>
              <w:t xml:space="preserve">يتكون رأس المال التنظيمي </w:t>
            </w:r>
            <w:r w:rsidR="003F1662" w:rsidRPr="00AE42F9">
              <w:rPr>
                <w:rFonts w:ascii="Simplified Arabic" w:hAnsi="Simplified Arabic" w:cs="Simplified Arabic" w:hint="cs"/>
                <w:color w:val="000000" w:themeColor="text1"/>
                <w:sz w:val="26"/>
                <w:szCs w:val="26"/>
                <w:rtl/>
                <w:lang w:bidi="ar-JO"/>
              </w:rPr>
              <w:t>من مجموع رأس المال الأساسي (الفئة الأولى) ورأس المال المساند (الفئة الثانية)</w:t>
            </w:r>
            <w:r w:rsidR="001613B3" w:rsidRPr="00AE42F9">
              <w:rPr>
                <w:rFonts w:ascii="Simplified Arabic" w:hAnsi="Simplified Arabic" w:cs="Simplified Arabic" w:hint="cs"/>
                <w:color w:val="000000" w:themeColor="text1"/>
                <w:sz w:val="26"/>
                <w:szCs w:val="26"/>
                <w:rtl/>
                <w:lang w:bidi="ar-JO"/>
              </w:rPr>
              <w:t xml:space="preserve"> </w:t>
            </w:r>
            <w:r w:rsidR="001613B3" w:rsidRPr="00AE42F9">
              <w:rPr>
                <w:rFonts w:ascii="Simplified Arabic" w:hAnsi="Simplified Arabic" w:cs="Simplified Arabic"/>
                <w:color w:val="000000" w:themeColor="text1"/>
                <w:sz w:val="26"/>
                <w:szCs w:val="26"/>
                <w:rtl/>
                <w:lang w:bidi="ar-JO"/>
              </w:rPr>
              <w:t>بعد الخصومات المقررة</w:t>
            </w:r>
            <w:r w:rsidR="001613B3" w:rsidRPr="00AE42F9">
              <w:rPr>
                <w:rFonts w:ascii="Simplified Arabic" w:hAnsi="Simplified Arabic" w:cs="Simplified Arabic" w:hint="cs"/>
                <w:color w:val="000000" w:themeColor="text1"/>
                <w:sz w:val="26"/>
                <w:szCs w:val="26"/>
                <w:rtl/>
                <w:lang w:bidi="ar-JO"/>
              </w:rPr>
              <w:t xml:space="preserve"> وكما يلي:</w:t>
            </w:r>
          </w:p>
          <w:p w14:paraId="42E16F5F" w14:textId="77777777" w:rsidR="00D4215E" w:rsidRPr="00AE42F9" w:rsidRDefault="00D4215E" w:rsidP="0006235C">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lang w:bidi="ar-JO"/>
              </w:rPr>
            </w:pPr>
          </w:p>
          <w:p w14:paraId="6B35788B" w14:textId="796EEA28" w:rsidR="00DF484A" w:rsidRPr="00AE42F9" w:rsidRDefault="008F6B21" w:rsidP="004D0E2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رأس</w:t>
            </w:r>
            <w:r w:rsidRPr="00AE42F9">
              <w:rPr>
                <w:rFonts w:ascii="Simplified Arabic" w:hAnsi="Simplified Arabic" w:cs="Simplified Arabic"/>
                <w:color w:val="000000" w:themeColor="text1"/>
                <w:sz w:val="26"/>
                <w:szCs w:val="26"/>
                <w:rtl/>
                <w:lang w:bidi="ar-JO"/>
              </w:rPr>
              <w:t xml:space="preserve"> المال </w:t>
            </w:r>
            <w:r w:rsidR="00934FA5" w:rsidRPr="00AE42F9">
              <w:rPr>
                <w:rFonts w:ascii="Simplified Arabic" w:hAnsi="Simplified Arabic" w:cs="Simplified Arabic" w:hint="eastAsia"/>
                <w:color w:val="000000" w:themeColor="text1"/>
                <w:sz w:val="26"/>
                <w:szCs w:val="26"/>
                <w:rtl/>
                <w:lang w:bidi="ar-JO"/>
              </w:rPr>
              <w:t>الأساسي</w:t>
            </w:r>
            <w:r w:rsidR="00934FA5" w:rsidRPr="00AE42F9">
              <w:rPr>
                <w:rFonts w:ascii="Simplified Arabic" w:hAnsi="Simplified Arabic" w:cs="Simplified Arabic"/>
                <w:color w:val="000000" w:themeColor="text1"/>
                <w:sz w:val="26"/>
                <w:szCs w:val="26"/>
                <w:rtl/>
                <w:lang w:bidi="ar-JO"/>
              </w:rPr>
              <w:t xml:space="preserve"> (الفئة </w:t>
            </w:r>
            <w:r w:rsidR="00934FA5" w:rsidRPr="00AE42F9">
              <w:rPr>
                <w:rFonts w:ascii="Simplified Arabic" w:hAnsi="Simplified Arabic" w:cs="Simplified Arabic" w:hint="eastAsia"/>
                <w:color w:val="000000" w:themeColor="text1"/>
                <w:sz w:val="26"/>
                <w:szCs w:val="26"/>
                <w:rtl/>
                <w:lang w:bidi="ar-JO"/>
              </w:rPr>
              <w:t>الأولى</w:t>
            </w:r>
            <w:r w:rsidR="00934FA5" w:rsidRPr="00AE42F9">
              <w:rPr>
                <w:rFonts w:ascii="Simplified Arabic" w:hAnsi="Simplified Arabic" w:cs="Simplified Arabic"/>
                <w:color w:val="000000" w:themeColor="text1"/>
                <w:sz w:val="26"/>
                <w:szCs w:val="26"/>
                <w:rtl/>
                <w:lang w:bidi="ar-JO"/>
              </w:rPr>
              <w:t>)</w:t>
            </w:r>
            <w:r w:rsidRPr="00AE42F9">
              <w:rPr>
                <w:rFonts w:ascii="Simplified Arabic" w:hAnsi="Simplified Arabic" w:cs="Simplified Arabic"/>
                <w:color w:val="000000" w:themeColor="text1"/>
                <w:sz w:val="26"/>
                <w:szCs w:val="26"/>
                <w:rtl/>
                <w:lang w:bidi="ar-JO"/>
              </w:rPr>
              <w:t xml:space="preserve"> </w:t>
            </w:r>
            <w:r w:rsidR="006C325C" w:rsidRPr="00AE42F9">
              <w:rPr>
                <w:rFonts w:ascii="Simplified Arabic" w:hAnsi="Simplified Arabic" w:cs="Simplified Arabic" w:hint="cs"/>
                <w:color w:val="000000" w:themeColor="text1"/>
                <w:sz w:val="26"/>
                <w:szCs w:val="26"/>
                <w:rtl/>
                <w:lang w:bidi="ar-JO"/>
              </w:rPr>
              <w:t>ويتضمن</w:t>
            </w:r>
            <w:r w:rsidR="00125DC5" w:rsidRPr="00AE42F9">
              <w:rPr>
                <w:rFonts w:ascii="Simplified Arabic" w:hAnsi="Simplified Arabic" w:cs="Simplified Arabic"/>
                <w:color w:val="000000" w:themeColor="text1"/>
                <w:sz w:val="26"/>
                <w:szCs w:val="26"/>
                <w:rtl/>
                <w:lang w:bidi="ar-JO"/>
              </w:rPr>
              <w:t xml:space="preserve"> البنود التالية</w:t>
            </w:r>
            <w:r w:rsidRPr="00AE42F9">
              <w:rPr>
                <w:rFonts w:ascii="Simplified Arabic" w:hAnsi="Simplified Arabic" w:cs="Simplified Arabic"/>
                <w:color w:val="000000" w:themeColor="text1"/>
                <w:sz w:val="26"/>
                <w:szCs w:val="26"/>
                <w:rtl/>
                <w:lang w:bidi="ar-JO"/>
              </w:rPr>
              <w:t>:</w:t>
            </w:r>
          </w:p>
          <w:p w14:paraId="7318464C" w14:textId="58A44B1E" w:rsidR="008F6B21" w:rsidRPr="00AE42F9" w:rsidRDefault="00BD2758" w:rsidP="002A5C50">
            <w:pPr>
              <w:pStyle w:val="ListParagraph"/>
              <w:numPr>
                <w:ilvl w:val="0"/>
                <w:numId w:val="16"/>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رأس</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المال</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المدفوع</w:t>
            </w:r>
            <w:r w:rsidR="004A2886" w:rsidRPr="00AE42F9">
              <w:rPr>
                <w:rFonts w:ascii="Simplified Arabic" w:hAnsi="Simplified Arabic" w:cs="Simplified Arabic" w:hint="cs"/>
                <w:color w:val="000000" w:themeColor="text1"/>
                <w:sz w:val="26"/>
                <w:szCs w:val="26"/>
                <w:rtl/>
                <w:lang w:bidi="ar-JO"/>
              </w:rPr>
              <w:t>.</w:t>
            </w:r>
          </w:p>
          <w:p w14:paraId="5999380B" w14:textId="01DBE786" w:rsidR="00BD2758" w:rsidRPr="00AE42F9" w:rsidRDefault="00BD2758" w:rsidP="002A5C50">
            <w:pPr>
              <w:pStyle w:val="ListParagraph"/>
              <w:numPr>
                <w:ilvl w:val="0"/>
                <w:numId w:val="16"/>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الاحتياطيات</w:t>
            </w:r>
            <w:r w:rsidRPr="00AE42F9">
              <w:rPr>
                <w:rFonts w:ascii="Simplified Arabic" w:hAnsi="Simplified Arabic" w:cs="Simplified Arabic"/>
                <w:color w:val="000000" w:themeColor="text1"/>
                <w:sz w:val="26"/>
                <w:szCs w:val="26"/>
                <w:rtl/>
                <w:lang w:bidi="ar-JO"/>
              </w:rPr>
              <w:t xml:space="preserve"> القانونية والاختيارية</w:t>
            </w:r>
            <w:r w:rsidR="004A2886" w:rsidRPr="00AE42F9">
              <w:rPr>
                <w:rFonts w:ascii="Simplified Arabic" w:hAnsi="Simplified Arabic" w:cs="Simplified Arabic" w:hint="cs"/>
                <w:color w:val="000000" w:themeColor="text1"/>
                <w:sz w:val="26"/>
                <w:szCs w:val="26"/>
                <w:rtl/>
                <w:lang w:bidi="ar-JO"/>
              </w:rPr>
              <w:t>.</w:t>
            </w:r>
            <w:r w:rsidRPr="00AE42F9">
              <w:rPr>
                <w:rFonts w:ascii="Simplified Arabic" w:hAnsi="Simplified Arabic" w:cs="Simplified Arabic"/>
                <w:color w:val="000000" w:themeColor="text1"/>
                <w:sz w:val="26"/>
                <w:szCs w:val="26"/>
                <w:rtl/>
                <w:lang w:bidi="ar-JO"/>
              </w:rPr>
              <w:t xml:space="preserve"> </w:t>
            </w:r>
          </w:p>
          <w:p w14:paraId="09AC4D57" w14:textId="65B23D05" w:rsidR="00BD2758" w:rsidRPr="00AE42F9" w:rsidRDefault="002A03D5" w:rsidP="002A5C50">
            <w:pPr>
              <w:pStyle w:val="ListParagraph"/>
              <w:numPr>
                <w:ilvl w:val="0"/>
                <w:numId w:val="16"/>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الأرباح</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المحتجزة</w:t>
            </w:r>
            <w:r w:rsidR="004A2886" w:rsidRPr="00AE42F9">
              <w:rPr>
                <w:rFonts w:ascii="Simplified Arabic" w:hAnsi="Simplified Arabic" w:cs="Simplified Arabic" w:hint="cs"/>
                <w:color w:val="000000" w:themeColor="text1"/>
                <w:sz w:val="26"/>
                <w:szCs w:val="26"/>
                <w:rtl/>
                <w:lang w:bidi="ar-JO"/>
              </w:rPr>
              <w:t>.</w:t>
            </w:r>
          </w:p>
          <w:p w14:paraId="535EE4B7" w14:textId="0EB0DC72" w:rsidR="002A03D5" w:rsidRPr="00AE42F9" w:rsidRDefault="002A03D5" w:rsidP="002A5C50">
            <w:pPr>
              <w:pStyle w:val="ListParagraph"/>
              <w:numPr>
                <w:ilvl w:val="0"/>
                <w:numId w:val="16"/>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أرباح</w:t>
            </w:r>
            <w:r w:rsidRPr="00AE42F9">
              <w:rPr>
                <w:rFonts w:ascii="Simplified Arabic" w:hAnsi="Simplified Arabic" w:cs="Simplified Arabic"/>
                <w:color w:val="000000" w:themeColor="text1"/>
                <w:sz w:val="26"/>
                <w:szCs w:val="26"/>
                <w:rtl/>
                <w:lang w:bidi="ar-JO"/>
              </w:rPr>
              <w:t xml:space="preserve"> الفترة بعد خصم الضرائب</w:t>
            </w:r>
            <w:r w:rsidR="004A2886" w:rsidRPr="00AE42F9">
              <w:rPr>
                <w:rFonts w:ascii="Simplified Arabic" w:hAnsi="Simplified Arabic" w:cs="Simplified Arabic" w:hint="cs"/>
                <w:color w:val="000000" w:themeColor="text1"/>
                <w:sz w:val="26"/>
                <w:szCs w:val="26"/>
                <w:rtl/>
                <w:lang w:bidi="ar-JO"/>
              </w:rPr>
              <w:t>.</w:t>
            </w:r>
            <w:r w:rsidRPr="00AE42F9">
              <w:rPr>
                <w:rFonts w:ascii="Simplified Arabic" w:hAnsi="Simplified Arabic" w:cs="Simplified Arabic"/>
                <w:color w:val="000000" w:themeColor="text1"/>
                <w:sz w:val="26"/>
                <w:szCs w:val="26"/>
                <w:rtl/>
                <w:lang w:bidi="ar-JO"/>
              </w:rPr>
              <w:t xml:space="preserve"> </w:t>
            </w:r>
          </w:p>
          <w:p w14:paraId="2BD56BC2" w14:textId="0B3EB388" w:rsidR="00E01A52" w:rsidRPr="00AE42F9" w:rsidRDefault="00E01A52" w:rsidP="002A5C50">
            <w:pPr>
              <w:pStyle w:val="ListParagraph"/>
              <w:numPr>
                <w:ilvl w:val="0"/>
                <w:numId w:val="16"/>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أي</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بنود</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أخرى</w:t>
            </w:r>
            <w:r w:rsidRPr="00AE42F9">
              <w:rPr>
                <w:rFonts w:ascii="Simplified Arabic" w:hAnsi="Simplified Arabic" w:cs="Simplified Arabic"/>
                <w:color w:val="000000" w:themeColor="text1"/>
                <w:sz w:val="26"/>
                <w:szCs w:val="26"/>
                <w:rtl/>
                <w:lang w:bidi="ar-JO"/>
              </w:rPr>
              <w:t xml:space="preserve"> </w:t>
            </w:r>
            <w:r w:rsidR="0053322E" w:rsidRPr="00AE42F9">
              <w:rPr>
                <w:rFonts w:ascii="Simplified Arabic" w:hAnsi="Simplified Arabic" w:cs="Simplified Arabic" w:hint="cs"/>
                <w:color w:val="000000" w:themeColor="text1"/>
                <w:sz w:val="26"/>
                <w:szCs w:val="26"/>
                <w:rtl/>
                <w:lang w:bidi="ar-JO"/>
              </w:rPr>
              <w:t>ي</w:t>
            </w:r>
            <w:r w:rsidRPr="00AE42F9">
              <w:rPr>
                <w:rFonts w:ascii="Simplified Arabic" w:hAnsi="Simplified Arabic" w:cs="Simplified Arabic" w:hint="eastAsia"/>
                <w:color w:val="000000" w:themeColor="text1"/>
                <w:sz w:val="26"/>
                <w:szCs w:val="26"/>
                <w:rtl/>
                <w:lang w:bidi="ar-JO"/>
              </w:rPr>
              <w:t>قر</w:t>
            </w:r>
            <w:r w:rsidR="0053322E" w:rsidRPr="00AE42F9">
              <w:rPr>
                <w:rFonts w:ascii="Simplified Arabic" w:hAnsi="Simplified Arabic" w:cs="Simplified Arabic" w:hint="cs"/>
                <w:color w:val="000000" w:themeColor="text1"/>
                <w:sz w:val="26"/>
                <w:szCs w:val="26"/>
                <w:rtl/>
                <w:lang w:bidi="ar-JO"/>
              </w:rPr>
              <w:t>ر</w:t>
            </w:r>
            <w:r w:rsidRPr="00AE42F9">
              <w:rPr>
                <w:rFonts w:ascii="Simplified Arabic" w:hAnsi="Simplified Arabic" w:cs="Simplified Arabic" w:hint="eastAsia"/>
                <w:color w:val="000000" w:themeColor="text1"/>
                <w:sz w:val="26"/>
                <w:szCs w:val="26"/>
                <w:rtl/>
                <w:lang w:bidi="ar-JO"/>
              </w:rPr>
              <w:t>ها</w:t>
            </w:r>
            <w:r w:rsidRPr="00AE42F9">
              <w:rPr>
                <w:rFonts w:ascii="Simplified Arabic" w:hAnsi="Simplified Arabic" w:cs="Simplified Arabic"/>
                <w:color w:val="000000" w:themeColor="text1"/>
                <w:sz w:val="26"/>
                <w:szCs w:val="26"/>
                <w:rtl/>
                <w:lang w:bidi="ar-JO"/>
              </w:rPr>
              <w:t xml:space="preserve"> </w:t>
            </w:r>
            <w:r w:rsidR="0053322E" w:rsidRPr="00AE42F9">
              <w:rPr>
                <w:rFonts w:ascii="Simplified Arabic" w:hAnsi="Simplified Arabic" w:cs="Simplified Arabic" w:hint="cs"/>
                <w:color w:val="000000" w:themeColor="text1"/>
                <w:sz w:val="26"/>
                <w:szCs w:val="26"/>
                <w:rtl/>
                <w:lang w:bidi="ar-JO"/>
              </w:rPr>
              <w:t>المجلس.</w:t>
            </w:r>
          </w:p>
          <w:p w14:paraId="05A7B9EB" w14:textId="77777777" w:rsidR="002047B7" w:rsidRPr="00AE42F9" w:rsidRDefault="002047B7" w:rsidP="0006235C">
            <w:pPr>
              <w:pStyle w:val="ListParagraph"/>
              <w:ind w:left="108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p>
          <w:p w14:paraId="511AA4C0" w14:textId="1AA1A155" w:rsidR="00934FA5" w:rsidRPr="00AE42F9" w:rsidRDefault="00A81F7D" w:rsidP="0006235C">
            <w:pPr>
              <w:pStyle w:val="ListParagraph"/>
              <w:ind w:left="108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lang w:bidi="ar-JO"/>
              </w:rPr>
            </w:pPr>
            <w:r w:rsidRPr="00AE42F9">
              <w:rPr>
                <w:rFonts w:ascii="Simplified Arabic" w:hAnsi="Simplified Arabic" w:cs="Simplified Arabic" w:hint="eastAsia"/>
                <w:color w:val="000000" w:themeColor="text1"/>
                <w:sz w:val="26"/>
                <w:szCs w:val="26"/>
                <w:rtl/>
                <w:lang w:bidi="ar-JO"/>
              </w:rPr>
              <w:t>و</w:t>
            </w:r>
            <w:r w:rsidR="00D4215E" w:rsidRPr="00AE42F9">
              <w:rPr>
                <w:rFonts w:ascii="Simplified Arabic" w:hAnsi="Simplified Arabic" w:cs="Simplified Arabic" w:hint="cs"/>
                <w:color w:val="000000" w:themeColor="text1"/>
                <w:sz w:val="26"/>
                <w:szCs w:val="26"/>
                <w:rtl/>
                <w:lang w:bidi="ar-JO"/>
              </w:rPr>
              <w:t>ي</w:t>
            </w:r>
            <w:r w:rsidRPr="00AE42F9">
              <w:rPr>
                <w:rFonts w:ascii="Simplified Arabic" w:hAnsi="Simplified Arabic" w:cs="Simplified Arabic" w:hint="eastAsia"/>
                <w:color w:val="000000" w:themeColor="text1"/>
                <w:sz w:val="26"/>
                <w:szCs w:val="26"/>
                <w:rtl/>
                <w:lang w:bidi="ar-JO"/>
              </w:rPr>
              <w:t>خصم</w:t>
            </w:r>
            <w:r w:rsidRPr="00AE42F9">
              <w:rPr>
                <w:rFonts w:ascii="Simplified Arabic" w:hAnsi="Simplified Arabic" w:cs="Simplified Arabic"/>
                <w:color w:val="000000" w:themeColor="text1"/>
                <w:sz w:val="26"/>
                <w:szCs w:val="26"/>
                <w:rtl/>
                <w:lang w:bidi="ar-JO"/>
              </w:rPr>
              <w:t xml:space="preserve"> </w:t>
            </w:r>
            <w:r w:rsidR="006C325C" w:rsidRPr="00AE42F9">
              <w:rPr>
                <w:rFonts w:ascii="Simplified Arabic" w:hAnsi="Simplified Arabic" w:cs="Simplified Arabic" w:hint="cs"/>
                <w:color w:val="000000" w:themeColor="text1"/>
                <w:sz w:val="26"/>
                <w:szCs w:val="26"/>
                <w:rtl/>
                <w:lang w:bidi="ar-JO"/>
              </w:rPr>
              <w:t xml:space="preserve">منه </w:t>
            </w:r>
            <w:r w:rsidRPr="00AE42F9">
              <w:rPr>
                <w:rFonts w:ascii="Simplified Arabic" w:hAnsi="Simplified Arabic" w:cs="Simplified Arabic" w:hint="eastAsia"/>
                <w:color w:val="000000" w:themeColor="text1"/>
                <w:sz w:val="26"/>
                <w:szCs w:val="26"/>
                <w:rtl/>
                <w:lang w:bidi="ar-JO"/>
              </w:rPr>
              <w:t>البنود</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التالية</w:t>
            </w:r>
            <w:r w:rsidRPr="00AE42F9">
              <w:rPr>
                <w:rFonts w:ascii="Simplified Arabic" w:hAnsi="Simplified Arabic" w:cs="Simplified Arabic"/>
                <w:color w:val="000000" w:themeColor="text1"/>
                <w:sz w:val="26"/>
                <w:szCs w:val="26"/>
                <w:rtl/>
                <w:lang w:bidi="ar-JO"/>
              </w:rPr>
              <w:t>:</w:t>
            </w:r>
          </w:p>
          <w:p w14:paraId="224C65BB" w14:textId="014E9A57" w:rsidR="002A5C50" w:rsidRPr="00AE42F9" w:rsidRDefault="002A5C50" w:rsidP="002A5C5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خسائر الفترة.</w:t>
            </w:r>
          </w:p>
          <w:p w14:paraId="65D46A41" w14:textId="4E3785A2" w:rsidR="00A81F7D" w:rsidRPr="00AE42F9" w:rsidRDefault="000E5087" w:rsidP="002A5C5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Pr>
                <w:rFonts w:ascii="Simplified Arabic" w:hAnsi="Simplified Arabic" w:cs="Simplified Arabic" w:hint="cs"/>
                <w:color w:val="000000" w:themeColor="text1"/>
                <w:sz w:val="26"/>
                <w:szCs w:val="26"/>
                <w:rtl/>
                <w:lang w:bidi="ar-JO"/>
              </w:rPr>
              <w:t>أية ا</w:t>
            </w:r>
            <w:r w:rsidR="004768E9" w:rsidRPr="00AE42F9">
              <w:rPr>
                <w:rFonts w:ascii="Simplified Arabic" w:hAnsi="Simplified Arabic" w:cs="Simplified Arabic" w:hint="eastAsia"/>
                <w:color w:val="000000" w:themeColor="text1"/>
                <w:sz w:val="26"/>
                <w:szCs w:val="26"/>
                <w:rtl/>
                <w:lang w:bidi="ar-JO"/>
              </w:rPr>
              <w:t>ستثمارات</w:t>
            </w:r>
            <w:r>
              <w:rPr>
                <w:rFonts w:ascii="Simplified Arabic" w:hAnsi="Simplified Arabic" w:cs="Simplified Arabic" w:hint="cs"/>
                <w:color w:val="000000" w:themeColor="text1"/>
                <w:sz w:val="26"/>
                <w:szCs w:val="26"/>
                <w:rtl/>
                <w:lang w:bidi="ar-JO"/>
              </w:rPr>
              <w:t xml:space="preserve"> للشركة</w:t>
            </w:r>
            <w:r w:rsidR="004768E9" w:rsidRPr="00AE42F9">
              <w:rPr>
                <w:rFonts w:ascii="Simplified Arabic" w:hAnsi="Simplified Arabic" w:cs="Simplified Arabic"/>
                <w:color w:val="000000" w:themeColor="text1"/>
                <w:sz w:val="26"/>
                <w:szCs w:val="26"/>
                <w:rtl/>
                <w:lang w:bidi="ar-JO"/>
              </w:rPr>
              <w:t xml:space="preserve"> </w:t>
            </w:r>
            <w:r>
              <w:rPr>
                <w:rFonts w:ascii="Simplified Arabic" w:hAnsi="Simplified Arabic" w:cs="Simplified Arabic" w:hint="cs"/>
                <w:color w:val="000000" w:themeColor="text1"/>
                <w:sz w:val="26"/>
                <w:szCs w:val="26"/>
                <w:rtl/>
                <w:lang w:bidi="ar-JO"/>
              </w:rPr>
              <w:t>غير</w:t>
            </w:r>
            <w:r w:rsidR="00E06802" w:rsidRPr="00AE42F9">
              <w:rPr>
                <w:rFonts w:ascii="Simplified Arabic" w:hAnsi="Simplified Arabic" w:cs="Simplified Arabic"/>
                <w:color w:val="000000" w:themeColor="text1"/>
                <w:sz w:val="26"/>
                <w:szCs w:val="26"/>
                <w:rtl/>
                <w:lang w:bidi="ar-JO"/>
              </w:rPr>
              <w:t xml:space="preserve"> ا</w:t>
            </w:r>
            <w:r>
              <w:rPr>
                <w:rFonts w:ascii="Simplified Arabic" w:hAnsi="Simplified Arabic" w:cs="Simplified Arabic" w:hint="cs"/>
                <w:color w:val="000000" w:themeColor="text1"/>
                <w:sz w:val="26"/>
                <w:szCs w:val="26"/>
                <w:rtl/>
                <w:lang w:bidi="ar-JO"/>
              </w:rPr>
              <w:t xml:space="preserve">لاستثمارات </w:t>
            </w:r>
            <w:r w:rsidR="00BB2270" w:rsidRPr="00AE42F9">
              <w:rPr>
                <w:rFonts w:ascii="Simplified Arabic" w:hAnsi="Simplified Arabic" w:cs="Simplified Arabic" w:hint="cs"/>
                <w:color w:val="000000" w:themeColor="text1"/>
                <w:sz w:val="26"/>
                <w:szCs w:val="26"/>
                <w:rtl/>
                <w:lang w:bidi="ar-JO"/>
              </w:rPr>
              <w:t>الواردة في أحكام المادة (</w:t>
            </w:r>
            <w:r w:rsidR="00770591">
              <w:rPr>
                <w:rFonts w:ascii="Simplified Arabic" w:hAnsi="Simplified Arabic" w:cs="Simplified Arabic" w:hint="cs"/>
                <w:color w:val="000000" w:themeColor="text1"/>
                <w:sz w:val="26"/>
                <w:szCs w:val="26"/>
                <w:rtl/>
                <w:lang w:bidi="ar-JO"/>
              </w:rPr>
              <w:t>7</w:t>
            </w:r>
            <w:r w:rsidR="00BB2270" w:rsidRPr="00AE42F9">
              <w:rPr>
                <w:rFonts w:ascii="Simplified Arabic" w:hAnsi="Simplified Arabic" w:cs="Simplified Arabic" w:hint="cs"/>
                <w:color w:val="000000" w:themeColor="text1"/>
                <w:sz w:val="26"/>
                <w:szCs w:val="26"/>
                <w:rtl/>
                <w:lang w:bidi="ar-JO"/>
              </w:rPr>
              <w:t xml:space="preserve">/و) من </w:t>
            </w:r>
            <w:r w:rsidR="002A5C50" w:rsidRPr="00AE42F9">
              <w:rPr>
                <w:rFonts w:ascii="Simplified Arabic" w:hAnsi="Simplified Arabic" w:cs="Simplified Arabic" w:hint="cs"/>
                <w:color w:val="000000" w:themeColor="text1"/>
                <w:sz w:val="26"/>
                <w:szCs w:val="26"/>
                <w:rtl/>
                <w:lang w:bidi="ar-JO"/>
              </w:rPr>
              <w:t xml:space="preserve">هذه </w:t>
            </w:r>
            <w:r w:rsidR="00BB2270" w:rsidRPr="00AE42F9">
              <w:rPr>
                <w:rFonts w:ascii="Simplified Arabic" w:hAnsi="Simplified Arabic" w:cs="Simplified Arabic" w:hint="cs"/>
                <w:color w:val="000000" w:themeColor="text1"/>
                <w:sz w:val="26"/>
                <w:szCs w:val="26"/>
                <w:rtl/>
                <w:lang w:bidi="ar-JO"/>
              </w:rPr>
              <w:t>التعليمات.</w:t>
            </w:r>
          </w:p>
          <w:p w14:paraId="21ED3A9A" w14:textId="6589EB37" w:rsidR="00240A01" w:rsidRPr="00AE42F9" w:rsidRDefault="005C65AC" w:rsidP="002A5C5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 xml:space="preserve">صافي قيمة </w:t>
            </w:r>
            <w:r w:rsidR="00687BA5" w:rsidRPr="00AE42F9">
              <w:rPr>
                <w:rFonts w:ascii="Simplified Arabic" w:hAnsi="Simplified Arabic" w:cs="Simplified Arabic" w:hint="cs"/>
                <w:color w:val="000000" w:themeColor="text1"/>
                <w:sz w:val="26"/>
                <w:szCs w:val="26"/>
                <w:rtl/>
                <w:lang w:bidi="ar-JO"/>
              </w:rPr>
              <w:t>الأصول الثابتة</w:t>
            </w:r>
            <w:r w:rsidR="00114148" w:rsidRPr="00AE42F9">
              <w:rPr>
                <w:rFonts w:ascii="Simplified Arabic" w:hAnsi="Simplified Arabic" w:cs="Simplified Arabic" w:hint="cs"/>
                <w:color w:val="000000" w:themeColor="text1"/>
                <w:sz w:val="26"/>
                <w:szCs w:val="26"/>
                <w:rtl/>
                <w:lang w:bidi="ar-JO"/>
              </w:rPr>
              <w:t>.</w:t>
            </w:r>
          </w:p>
          <w:p w14:paraId="56637D2E" w14:textId="3ED53098" w:rsidR="00D165E4" w:rsidRPr="00AE42F9" w:rsidRDefault="005C65AC" w:rsidP="002A5C5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 xml:space="preserve">صافي قيمة </w:t>
            </w:r>
            <w:r w:rsidR="00D165E4" w:rsidRPr="00AE42F9">
              <w:rPr>
                <w:rFonts w:ascii="Simplified Arabic" w:hAnsi="Simplified Arabic" w:cs="Simplified Arabic" w:hint="cs"/>
                <w:color w:val="000000" w:themeColor="text1"/>
                <w:sz w:val="26"/>
                <w:szCs w:val="26"/>
                <w:rtl/>
                <w:lang w:bidi="ar-JO"/>
              </w:rPr>
              <w:t>الأصول غير الملموسة.</w:t>
            </w:r>
          </w:p>
          <w:p w14:paraId="18845407" w14:textId="61562C9B" w:rsidR="001C5B95" w:rsidRPr="00AE42F9" w:rsidRDefault="001C5B95" w:rsidP="002A5C5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الالتزامات طويلة الاجل</w:t>
            </w:r>
            <w:r w:rsidR="00010772" w:rsidRPr="00AE42F9">
              <w:rPr>
                <w:rFonts w:ascii="Simplified Arabic" w:hAnsi="Simplified Arabic" w:cs="Simplified Arabic" w:hint="cs"/>
                <w:color w:val="000000" w:themeColor="text1"/>
                <w:sz w:val="26"/>
                <w:szCs w:val="26"/>
                <w:rtl/>
                <w:lang w:bidi="ar-JO"/>
              </w:rPr>
              <w:t>.</w:t>
            </w:r>
          </w:p>
          <w:p w14:paraId="40A29490" w14:textId="1F7F3F39" w:rsidR="00B06795" w:rsidRPr="00AE42F9" w:rsidRDefault="00B06795" w:rsidP="002A5C50">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 xml:space="preserve">أي بنود أخرى </w:t>
            </w:r>
            <w:r w:rsidR="002A5C50" w:rsidRPr="00AE42F9">
              <w:rPr>
                <w:rFonts w:ascii="Simplified Arabic" w:hAnsi="Simplified Arabic" w:cs="Simplified Arabic" w:hint="cs"/>
                <w:color w:val="000000" w:themeColor="text1"/>
                <w:sz w:val="26"/>
                <w:szCs w:val="26"/>
                <w:rtl/>
                <w:lang w:bidi="ar-JO"/>
              </w:rPr>
              <w:t>ي</w:t>
            </w:r>
            <w:r w:rsidRPr="00AE42F9">
              <w:rPr>
                <w:rFonts w:ascii="Simplified Arabic" w:hAnsi="Simplified Arabic" w:cs="Simplified Arabic" w:hint="cs"/>
                <w:color w:val="000000" w:themeColor="text1"/>
                <w:sz w:val="26"/>
                <w:szCs w:val="26"/>
                <w:rtl/>
                <w:lang w:bidi="ar-JO"/>
              </w:rPr>
              <w:t xml:space="preserve">قررها </w:t>
            </w:r>
            <w:r w:rsidR="002A5C50" w:rsidRPr="00AE42F9">
              <w:rPr>
                <w:rFonts w:ascii="Simplified Arabic" w:hAnsi="Simplified Arabic" w:cs="Simplified Arabic" w:hint="cs"/>
                <w:color w:val="000000" w:themeColor="text1"/>
                <w:sz w:val="26"/>
                <w:szCs w:val="26"/>
                <w:rtl/>
                <w:lang w:bidi="ar-JO"/>
              </w:rPr>
              <w:t>المجلس</w:t>
            </w:r>
            <w:r w:rsidR="00BB1A8E" w:rsidRPr="00AE42F9">
              <w:rPr>
                <w:rFonts w:ascii="Simplified Arabic" w:hAnsi="Simplified Arabic" w:cs="Simplified Arabic" w:hint="cs"/>
                <w:color w:val="000000" w:themeColor="text1"/>
                <w:sz w:val="26"/>
                <w:szCs w:val="26"/>
                <w:rtl/>
                <w:lang w:bidi="ar-JO"/>
              </w:rPr>
              <w:t xml:space="preserve"> كخصومات.</w:t>
            </w:r>
          </w:p>
          <w:p w14:paraId="33A36598" w14:textId="77777777" w:rsidR="009264AF" w:rsidRPr="00AE42F9" w:rsidRDefault="009264AF" w:rsidP="0006235C">
            <w:pPr>
              <w:pStyle w:val="ListParagraph"/>
              <w:ind w:left="1080"/>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p>
          <w:p w14:paraId="19DA968C" w14:textId="269F111B" w:rsidR="006C325C" w:rsidRPr="00AE42F9" w:rsidRDefault="006C325C" w:rsidP="004D0E28">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eastAsia"/>
                <w:color w:val="000000" w:themeColor="text1"/>
                <w:sz w:val="26"/>
                <w:szCs w:val="26"/>
                <w:rtl/>
                <w:lang w:bidi="ar-JO"/>
              </w:rPr>
              <w:t>رأس</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المال</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المساند</w:t>
            </w:r>
            <w:r w:rsidRPr="00AE42F9">
              <w:rPr>
                <w:rFonts w:ascii="Simplified Arabic" w:hAnsi="Simplified Arabic" w:cs="Simplified Arabic"/>
                <w:color w:val="000000" w:themeColor="text1"/>
                <w:sz w:val="26"/>
                <w:szCs w:val="26"/>
                <w:rtl/>
                <w:lang w:bidi="ar-JO"/>
              </w:rPr>
              <w:t xml:space="preserve"> (الفئة </w:t>
            </w:r>
            <w:r w:rsidRPr="00AE42F9">
              <w:rPr>
                <w:rFonts w:ascii="Simplified Arabic" w:hAnsi="Simplified Arabic" w:cs="Simplified Arabic" w:hint="eastAsia"/>
                <w:color w:val="000000" w:themeColor="text1"/>
                <w:sz w:val="26"/>
                <w:szCs w:val="26"/>
                <w:rtl/>
                <w:lang w:bidi="ar-JO"/>
              </w:rPr>
              <w:t>الثانية</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ويتضمن</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البنود</w:t>
            </w:r>
            <w:r w:rsidRPr="00AE42F9">
              <w:rPr>
                <w:rFonts w:ascii="Simplified Arabic" w:hAnsi="Simplified Arabic" w:cs="Simplified Arabic"/>
                <w:color w:val="000000" w:themeColor="text1"/>
                <w:sz w:val="26"/>
                <w:szCs w:val="26"/>
                <w:rtl/>
                <w:lang w:bidi="ar-JO"/>
              </w:rPr>
              <w:t xml:space="preserve"> </w:t>
            </w:r>
            <w:r w:rsidRPr="00AE42F9">
              <w:rPr>
                <w:rFonts w:ascii="Simplified Arabic" w:hAnsi="Simplified Arabic" w:cs="Simplified Arabic" w:hint="eastAsia"/>
                <w:color w:val="000000" w:themeColor="text1"/>
                <w:sz w:val="26"/>
                <w:szCs w:val="26"/>
                <w:rtl/>
                <w:lang w:bidi="ar-JO"/>
              </w:rPr>
              <w:t>التالية</w:t>
            </w:r>
            <w:r w:rsidR="00824CAF" w:rsidRPr="00AE42F9">
              <w:rPr>
                <w:rFonts w:ascii="Simplified Arabic" w:hAnsi="Simplified Arabic" w:cs="Simplified Arabic" w:hint="cs"/>
                <w:color w:val="000000" w:themeColor="text1"/>
                <w:sz w:val="26"/>
                <w:szCs w:val="26"/>
                <w:rtl/>
                <w:lang w:bidi="ar-JO"/>
              </w:rPr>
              <w:t xml:space="preserve"> وي</w:t>
            </w:r>
            <w:r w:rsidR="00824CAF" w:rsidRPr="00AE42F9">
              <w:rPr>
                <w:rFonts w:ascii="Simplified Arabic" w:hAnsi="Simplified Arabic" w:cs="Simplified Arabic" w:hint="eastAsia"/>
                <w:color w:val="000000" w:themeColor="text1"/>
                <w:sz w:val="26"/>
                <w:szCs w:val="26"/>
                <w:rtl/>
                <w:lang w:bidi="ar-JO"/>
              </w:rPr>
              <w:t>خصم</w:t>
            </w:r>
            <w:r w:rsidR="00824CAF" w:rsidRPr="00AE42F9">
              <w:rPr>
                <w:rFonts w:ascii="Simplified Arabic" w:hAnsi="Simplified Arabic" w:cs="Simplified Arabic"/>
                <w:color w:val="000000" w:themeColor="text1"/>
                <w:sz w:val="26"/>
                <w:szCs w:val="26"/>
                <w:rtl/>
                <w:lang w:bidi="ar-JO"/>
              </w:rPr>
              <w:t xml:space="preserve"> </w:t>
            </w:r>
            <w:r w:rsidR="00824CAF" w:rsidRPr="00AE42F9">
              <w:rPr>
                <w:rFonts w:ascii="Simplified Arabic" w:hAnsi="Simplified Arabic" w:cs="Simplified Arabic" w:hint="cs"/>
                <w:color w:val="000000" w:themeColor="text1"/>
                <w:sz w:val="26"/>
                <w:szCs w:val="26"/>
                <w:rtl/>
                <w:lang w:bidi="ar-JO"/>
              </w:rPr>
              <w:t>منه أي أدوات مالية أو احتياطيات يقررها المجلس كخصومات</w:t>
            </w:r>
            <w:r w:rsidRPr="00AE42F9">
              <w:rPr>
                <w:rFonts w:ascii="Simplified Arabic" w:hAnsi="Simplified Arabic" w:cs="Simplified Arabic"/>
                <w:color w:val="000000" w:themeColor="text1"/>
                <w:sz w:val="26"/>
                <w:szCs w:val="26"/>
                <w:rtl/>
                <w:lang w:bidi="ar-JO"/>
              </w:rPr>
              <w:t>:</w:t>
            </w:r>
          </w:p>
          <w:p w14:paraId="66C16560" w14:textId="12FF7375" w:rsidR="006A2715" w:rsidRPr="00AE42F9" w:rsidRDefault="006A2715" w:rsidP="002A5C50">
            <w:pPr>
              <w:pStyle w:val="ListParagraph"/>
              <w:numPr>
                <w:ilvl w:val="0"/>
                <w:numId w:val="24"/>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 xml:space="preserve">القروض المساندة التي لا تقل مدتها عن </w:t>
            </w:r>
            <w:r w:rsidR="002A5C50" w:rsidRPr="00AE42F9">
              <w:rPr>
                <w:rFonts w:ascii="Simplified Arabic" w:hAnsi="Simplified Arabic" w:cs="Simplified Arabic" w:hint="cs"/>
                <w:color w:val="000000" w:themeColor="text1"/>
                <w:sz w:val="26"/>
                <w:szCs w:val="26"/>
                <w:rtl/>
                <w:lang w:bidi="ar-JO"/>
              </w:rPr>
              <w:t xml:space="preserve">ثلاث </w:t>
            </w:r>
            <w:r w:rsidRPr="00AE42F9">
              <w:rPr>
                <w:rFonts w:ascii="Simplified Arabic" w:hAnsi="Simplified Arabic" w:cs="Simplified Arabic" w:hint="cs"/>
                <w:color w:val="000000" w:themeColor="text1"/>
                <w:sz w:val="26"/>
                <w:szCs w:val="26"/>
                <w:rtl/>
                <w:lang w:bidi="ar-JO"/>
              </w:rPr>
              <w:t>سنوات.</w:t>
            </w:r>
          </w:p>
          <w:p w14:paraId="1B7F3641" w14:textId="657CD503" w:rsidR="009264AF" w:rsidRPr="00AE42F9" w:rsidRDefault="009264AF" w:rsidP="002A5C50">
            <w:pPr>
              <w:pStyle w:val="ListParagraph"/>
              <w:numPr>
                <w:ilvl w:val="0"/>
                <w:numId w:val="24"/>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color w:val="000000" w:themeColor="text1"/>
                <w:sz w:val="26"/>
                <w:szCs w:val="26"/>
                <w:rtl/>
                <w:lang w:bidi="ar-JO"/>
              </w:rPr>
              <w:t>الاحتياطي الخاص لإعادة تقييم الأصول</w:t>
            </w:r>
            <w:r w:rsidRPr="00AE42F9">
              <w:rPr>
                <w:rFonts w:ascii="Simplified Arabic" w:hAnsi="Simplified Arabic" w:cs="Simplified Arabic" w:hint="cs"/>
                <w:color w:val="000000" w:themeColor="text1"/>
                <w:sz w:val="26"/>
                <w:szCs w:val="26"/>
                <w:rtl/>
                <w:lang w:bidi="ar-JO"/>
              </w:rPr>
              <w:t xml:space="preserve"> (احتياطي القيمة العادلة)</w:t>
            </w:r>
            <w:r w:rsidR="00805498">
              <w:rPr>
                <w:rFonts w:ascii="Simplified Arabic" w:hAnsi="Simplified Arabic" w:cs="Simplified Arabic" w:hint="cs"/>
                <w:color w:val="000000" w:themeColor="text1"/>
                <w:sz w:val="26"/>
                <w:szCs w:val="26"/>
                <w:rtl/>
                <w:lang w:bidi="ar-JO"/>
              </w:rPr>
              <w:t>.</w:t>
            </w:r>
          </w:p>
          <w:p w14:paraId="4373479B" w14:textId="715ED37F" w:rsidR="003C23EE" w:rsidRPr="00AE42F9" w:rsidRDefault="000632D6" w:rsidP="002A5C50">
            <w:pPr>
              <w:pStyle w:val="ListParagraph"/>
              <w:numPr>
                <w:ilvl w:val="0"/>
                <w:numId w:val="24"/>
              </w:numPr>
              <w:ind w:left="1387"/>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lang w:bidi="ar-JO"/>
              </w:rPr>
            </w:pPr>
            <w:r w:rsidRPr="00AE42F9">
              <w:rPr>
                <w:rFonts w:ascii="Simplified Arabic" w:hAnsi="Simplified Arabic" w:cs="Simplified Arabic" w:hint="cs"/>
                <w:color w:val="000000" w:themeColor="text1"/>
                <w:sz w:val="26"/>
                <w:szCs w:val="26"/>
                <w:rtl/>
                <w:lang w:bidi="ar-JO"/>
              </w:rPr>
              <w:t xml:space="preserve">أي أدوات مالية أخرى </w:t>
            </w:r>
            <w:r w:rsidR="002A5C50" w:rsidRPr="00AE42F9">
              <w:rPr>
                <w:rFonts w:ascii="Simplified Arabic" w:hAnsi="Simplified Arabic" w:cs="Simplified Arabic" w:hint="cs"/>
                <w:color w:val="000000" w:themeColor="text1"/>
                <w:sz w:val="26"/>
                <w:szCs w:val="26"/>
                <w:rtl/>
                <w:lang w:bidi="ar-JO"/>
              </w:rPr>
              <w:t>يقررها المجلس</w:t>
            </w:r>
            <w:r w:rsidR="00824CAF" w:rsidRPr="00AE42F9">
              <w:rPr>
                <w:rFonts w:ascii="Simplified Arabic" w:hAnsi="Simplified Arabic" w:cs="Simplified Arabic" w:hint="cs"/>
                <w:color w:val="000000" w:themeColor="text1"/>
                <w:sz w:val="26"/>
                <w:szCs w:val="26"/>
                <w:rtl/>
                <w:lang w:bidi="ar-JO"/>
              </w:rPr>
              <w:t>.</w:t>
            </w:r>
            <w:r w:rsidRPr="00AE42F9" w:rsidDel="007C2014">
              <w:rPr>
                <w:rFonts w:ascii="Simplified Arabic" w:hAnsi="Simplified Arabic" w:cs="Simplified Arabic"/>
                <w:color w:val="000000" w:themeColor="text1"/>
                <w:sz w:val="26"/>
                <w:szCs w:val="26"/>
                <w:rtl/>
                <w:lang w:bidi="ar-JO"/>
              </w:rPr>
              <w:t xml:space="preserve"> </w:t>
            </w:r>
          </w:p>
          <w:p w14:paraId="149DDDE3" w14:textId="27A1F63A" w:rsidR="000632D6" w:rsidRPr="00AE42F9" w:rsidRDefault="000632D6" w:rsidP="005723C3">
            <w:pP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lang w:bidi="ar-JO"/>
              </w:rPr>
            </w:pPr>
          </w:p>
        </w:tc>
      </w:tr>
      <w:tr w:rsidR="006A3219" w:rsidRPr="00ED7829" w14:paraId="083C9641"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4789306" w14:textId="3235F9A0" w:rsidR="005F6303" w:rsidRPr="00AE42F9" w:rsidRDefault="00D75B99" w:rsidP="0006235C">
            <w:pPr>
              <w:pStyle w:val="ListParagraph"/>
              <w:ind w:left="0"/>
              <w:rPr>
                <w:rFonts w:ascii="Simplified Arabic" w:hAnsi="Simplified Arabic" w:cs="Simplified Arabic"/>
                <w:color w:val="000000" w:themeColor="text1"/>
                <w:sz w:val="26"/>
                <w:szCs w:val="26"/>
                <w:rtl/>
                <w:lang w:bidi="ar-JO"/>
              </w:rPr>
            </w:pPr>
            <w:r w:rsidRPr="00AE42F9">
              <w:rPr>
                <w:rFonts w:ascii="Simplified Arabic" w:hAnsi="Simplified Arabic" w:cs="Simplified Arabic" w:hint="cs"/>
                <w:color w:val="000000" w:themeColor="text1"/>
                <w:sz w:val="26"/>
                <w:szCs w:val="26"/>
                <w:rtl/>
                <w:lang w:bidi="ar-JO"/>
              </w:rPr>
              <w:t>المادة (</w:t>
            </w:r>
            <w:r w:rsidR="009B15AC">
              <w:rPr>
                <w:rFonts w:ascii="Simplified Arabic" w:hAnsi="Simplified Arabic" w:cs="Simplified Arabic" w:hint="cs"/>
                <w:color w:val="000000" w:themeColor="text1"/>
                <w:sz w:val="26"/>
                <w:szCs w:val="26"/>
                <w:rtl/>
                <w:lang w:bidi="ar-JO"/>
              </w:rPr>
              <w:t>9</w:t>
            </w:r>
            <w:r w:rsidRPr="00AE42F9">
              <w:rPr>
                <w:rFonts w:ascii="Simplified Arabic" w:hAnsi="Simplified Arabic" w:cs="Simplified Arabic" w:hint="cs"/>
                <w:color w:val="000000" w:themeColor="text1"/>
                <w:sz w:val="26"/>
                <w:szCs w:val="26"/>
                <w:rtl/>
                <w:lang w:bidi="ar-JO"/>
              </w:rPr>
              <w:t>)</w:t>
            </w:r>
          </w:p>
        </w:tc>
        <w:tc>
          <w:tcPr>
            <w:tcW w:w="4319" w:type="pct"/>
            <w:shd w:val="clear" w:color="auto" w:fill="auto"/>
          </w:tcPr>
          <w:p w14:paraId="1928D988" w14:textId="2F8ACA43" w:rsidR="005F6303" w:rsidRDefault="009F53B0" w:rsidP="0006235C">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sidRPr="00AE42F9">
              <w:rPr>
                <w:rFonts w:ascii="Simplified Arabic" w:hAnsi="Simplified Arabic" w:cs="Simplified Arabic" w:hint="cs"/>
                <w:color w:val="000000" w:themeColor="text1"/>
                <w:sz w:val="26"/>
                <w:szCs w:val="26"/>
                <w:rtl/>
                <w:lang w:bidi="ar-JO"/>
              </w:rPr>
              <w:t xml:space="preserve">على الشركة الاحتفاظ </w:t>
            </w:r>
            <w:r w:rsidR="001F42CC" w:rsidRPr="00AE42F9">
              <w:rPr>
                <w:rFonts w:ascii="Simplified Arabic" w:hAnsi="Simplified Arabic" w:cs="Simplified Arabic" w:hint="cs"/>
                <w:color w:val="000000" w:themeColor="text1"/>
                <w:sz w:val="26"/>
                <w:szCs w:val="26"/>
                <w:rtl/>
                <w:lang w:bidi="ar-JO"/>
              </w:rPr>
              <w:t>ب</w:t>
            </w:r>
            <w:r w:rsidR="002A4E22" w:rsidRPr="00AE42F9">
              <w:rPr>
                <w:rFonts w:ascii="Simplified Arabic" w:hAnsi="Simplified Arabic" w:cs="Simplified Arabic" w:hint="cs"/>
                <w:color w:val="000000" w:themeColor="text1"/>
                <w:sz w:val="26"/>
                <w:szCs w:val="26"/>
                <w:rtl/>
                <w:lang w:bidi="ar-JO"/>
              </w:rPr>
              <w:t>رأس مال تنظيمي</w:t>
            </w:r>
            <w:r w:rsidR="001F42CC" w:rsidRPr="00AE42F9">
              <w:rPr>
                <w:rFonts w:ascii="Simplified Arabic" w:hAnsi="Simplified Arabic" w:cs="Simplified Arabic" w:hint="cs"/>
                <w:color w:val="000000" w:themeColor="text1"/>
                <w:sz w:val="26"/>
                <w:szCs w:val="26"/>
                <w:rtl/>
                <w:lang w:bidi="ar-JO"/>
              </w:rPr>
              <w:t xml:space="preserve"> </w:t>
            </w:r>
            <w:r w:rsidR="00295EFB" w:rsidRPr="00AE42F9">
              <w:rPr>
                <w:rFonts w:ascii="Simplified Arabic" w:hAnsi="Simplified Arabic" w:cs="Simplified Arabic" w:hint="cs"/>
                <w:color w:val="000000" w:themeColor="text1"/>
                <w:sz w:val="26"/>
                <w:szCs w:val="26"/>
                <w:rtl/>
                <w:lang w:bidi="ar-JO"/>
              </w:rPr>
              <w:t xml:space="preserve">يغطي ما نسبته على الأقل 12% من الأصول المرجحة بالمخاطر </w:t>
            </w:r>
            <w:r w:rsidR="00906615" w:rsidRPr="00AE42F9">
              <w:rPr>
                <w:rFonts w:ascii="Simplified Arabic" w:hAnsi="Simplified Arabic" w:cs="Simplified Arabic" w:hint="cs"/>
                <w:color w:val="000000" w:themeColor="text1"/>
                <w:sz w:val="26"/>
                <w:szCs w:val="26"/>
                <w:rtl/>
                <w:lang w:bidi="ar-JO"/>
              </w:rPr>
              <w:t>المح</w:t>
            </w:r>
            <w:r w:rsidR="00330EEF" w:rsidRPr="00AE42F9">
              <w:rPr>
                <w:rFonts w:ascii="Simplified Arabic" w:hAnsi="Simplified Arabic" w:cs="Simplified Arabic" w:hint="cs"/>
                <w:color w:val="000000" w:themeColor="text1"/>
                <w:sz w:val="26"/>
                <w:szCs w:val="26"/>
                <w:rtl/>
                <w:lang w:bidi="ar-JO"/>
              </w:rPr>
              <w:t>ددة</w:t>
            </w:r>
            <w:r w:rsidR="00906615" w:rsidRPr="00AE42F9">
              <w:rPr>
                <w:rFonts w:ascii="Simplified Arabic" w:hAnsi="Simplified Arabic" w:cs="Simplified Arabic" w:hint="cs"/>
                <w:color w:val="000000" w:themeColor="text1"/>
                <w:sz w:val="26"/>
                <w:szCs w:val="26"/>
                <w:rtl/>
                <w:lang w:bidi="ar-JO"/>
              </w:rPr>
              <w:t xml:space="preserve"> وفقا </w:t>
            </w:r>
            <w:r w:rsidR="0043166D" w:rsidRPr="00AE42F9">
              <w:rPr>
                <w:rFonts w:ascii="Simplified Arabic" w:hAnsi="Simplified Arabic" w:cs="Simplified Arabic" w:hint="cs"/>
                <w:color w:val="000000" w:themeColor="text1"/>
                <w:sz w:val="26"/>
                <w:szCs w:val="26"/>
                <w:rtl/>
                <w:lang w:bidi="ar-JO"/>
              </w:rPr>
              <w:t>لأحكام</w:t>
            </w:r>
            <w:r w:rsidR="00906615" w:rsidRPr="00AE42F9">
              <w:rPr>
                <w:rFonts w:ascii="Simplified Arabic" w:hAnsi="Simplified Arabic" w:cs="Simplified Arabic" w:hint="cs"/>
                <w:color w:val="000000" w:themeColor="text1"/>
                <w:sz w:val="26"/>
                <w:szCs w:val="26"/>
                <w:rtl/>
                <w:lang w:bidi="ar-JO"/>
              </w:rPr>
              <w:t xml:space="preserve"> المادة</w:t>
            </w:r>
            <w:r w:rsidR="002A4E22" w:rsidRPr="00AE42F9">
              <w:rPr>
                <w:rFonts w:ascii="Simplified Arabic" w:hAnsi="Simplified Arabic" w:cs="Simplified Arabic" w:hint="cs"/>
                <w:color w:val="000000" w:themeColor="text1"/>
                <w:sz w:val="26"/>
                <w:szCs w:val="26"/>
                <w:rtl/>
                <w:lang w:bidi="ar-JO"/>
              </w:rPr>
              <w:t xml:space="preserve"> </w:t>
            </w:r>
            <w:r w:rsidR="00222B36" w:rsidRPr="00AE42F9">
              <w:rPr>
                <w:rFonts w:ascii="Simplified Arabic" w:hAnsi="Simplified Arabic" w:cs="Simplified Arabic" w:hint="cs"/>
                <w:color w:val="000000" w:themeColor="text1"/>
                <w:sz w:val="26"/>
                <w:szCs w:val="26"/>
                <w:rtl/>
                <w:lang w:bidi="ar-JO"/>
              </w:rPr>
              <w:t>(</w:t>
            </w:r>
            <w:r w:rsidR="009B15AC">
              <w:rPr>
                <w:rFonts w:ascii="Simplified Arabic" w:hAnsi="Simplified Arabic" w:cs="Simplified Arabic" w:hint="cs"/>
                <w:color w:val="000000" w:themeColor="text1"/>
                <w:sz w:val="26"/>
                <w:szCs w:val="26"/>
                <w:rtl/>
                <w:lang w:bidi="ar-JO"/>
              </w:rPr>
              <w:t>10</w:t>
            </w:r>
            <w:r w:rsidR="00222B36" w:rsidRPr="00AE42F9">
              <w:rPr>
                <w:rFonts w:ascii="Simplified Arabic" w:hAnsi="Simplified Arabic" w:cs="Simplified Arabic" w:hint="cs"/>
                <w:color w:val="000000" w:themeColor="text1"/>
                <w:sz w:val="26"/>
                <w:szCs w:val="26"/>
                <w:rtl/>
                <w:lang w:bidi="ar-JO"/>
              </w:rPr>
              <w:t>)</w:t>
            </w:r>
            <w:r w:rsidR="006F794D" w:rsidRPr="00AE42F9">
              <w:rPr>
                <w:rFonts w:ascii="Simplified Arabic" w:hAnsi="Simplified Arabic" w:cs="Simplified Arabic" w:hint="cs"/>
                <w:color w:val="000000" w:themeColor="text1"/>
                <w:sz w:val="26"/>
                <w:szCs w:val="26"/>
                <w:rtl/>
                <w:lang w:bidi="ar-JO"/>
              </w:rPr>
              <w:t xml:space="preserve"> من هذه التعليمات</w:t>
            </w:r>
            <w:r w:rsidR="005A5A39" w:rsidRPr="005A5A39">
              <w:rPr>
                <w:rFonts w:ascii="Simplified Arabic" w:hAnsi="Simplified Arabic" w:cs="Simplified Arabic" w:hint="cs"/>
                <w:color w:val="000000" w:themeColor="text1"/>
                <w:sz w:val="26"/>
                <w:szCs w:val="26"/>
                <w:rtl/>
                <w:lang w:bidi="ar-JO"/>
              </w:rPr>
              <w:t>،</w:t>
            </w:r>
            <w:r w:rsidR="005A5A39" w:rsidRPr="005A5A39">
              <w:rPr>
                <w:rFonts w:ascii="Simplified Arabic" w:hAnsi="Simplified Arabic" w:cs="Simplified Arabic" w:hint="cs"/>
                <w:color w:val="FF0000"/>
                <w:sz w:val="26"/>
                <w:szCs w:val="26"/>
                <w:rtl/>
                <w:lang w:bidi="ar-JO"/>
              </w:rPr>
              <w:t xml:space="preserve"> </w:t>
            </w:r>
            <w:r w:rsidR="005A5A39" w:rsidRPr="009B15AC">
              <w:rPr>
                <w:rFonts w:ascii="Simplified Arabic" w:hAnsi="Simplified Arabic" w:cs="Simplified Arabic" w:hint="cs"/>
                <w:sz w:val="26"/>
                <w:szCs w:val="26"/>
                <w:rtl/>
                <w:lang w:bidi="ar-JO"/>
              </w:rPr>
              <w:t>على أن لا تقل نسبة تغطية رأس المال الأساسي</w:t>
            </w:r>
            <w:r w:rsidR="002A5703">
              <w:rPr>
                <w:rFonts w:ascii="Simplified Arabic" w:hAnsi="Simplified Arabic" w:cs="Simplified Arabic" w:hint="cs"/>
                <w:sz w:val="26"/>
                <w:szCs w:val="26"/>
                <w:rtl/>
                <w:lang w:bidi="ar-JO"/>
              </w:rPr>
              <w:t xml:space="preserve"> (الفئة الأولى)</w:t>
            </w:r>
            <w:r w:rsidR="009B15AC">
              <w:rPr>
                <w:rFonts w:ascii="Simplified Arabic" w:hAnsi="Simplified Arabic" w:cs="Simplified Arabic" w:hint="cs"/>
                <w:sz w:val="26"/>
                <w:szCs w:val="26"/>
                <w:rtl/>
                <w:lang w:bidi="ar-JO"/>
              </w:rPr>
              <w:t xml:space="preserve"> عن</w:t>
            </w:r>
            <w:r w:rsidR="005A5A39" w:rsidRPr="009B15AC">
              <w:rPr>
                <w:rFonts w:ascii="Simplified Arabic" w:hAnsi="Simplified Arabic" w:cs="Simplified Arabic" w:hint="cs"/>
                <w:sz w:val="26"/>
                <w:szCs w:val="26"/>
                <w:rtl/>
                <w:lang w:bidi="ar-JO"/>
              </w:rPr>
              <w:t xml:space="preserve"> 6% من الأصول المرجحة بالمخاطر.</w:t>
            </w:r>
          </w:p>
          <w:p w14:paraId="218B0DE7" w14:textId="77777777" w:rsidR="000224A2" w:rsidRDefault="000224A2" w:rsidP="0006235C">
            <w:pPr>
              <w:cnfStyle w:val="000000000000" w:firstRow="0" w:lastRow="0" w:firstColumn="0" w:lastColumn="0" w:oddVBand="0" w:evenVBand="0" w:oddHBand="0" w:evenHBand="0" w:firstRowFirstColumn="0" w:firstRowLastColumn="0" w:lastRowFirstColumn="0" w:lastRowLastColumn="0"/>
              <w:rPr>
                <w:color w:val="000000" w:themeColor="text1"/>
                <w:lang w:bidi="ar-JO"/>
              </w:rPr>
            </w:pPr>
          </w:p>
          <w:p w14:paraId="34CD82B5" w14:textId="77777777" w:rsidR="00253AD0" w:rsidRDefault="00253AD0" w:rsidP="0006235C">
            <w:pPr>
              <w:cnfStyle w:val="000000000000" w:firstRow="0" w:lastRow="0" w:firstColumn="0" w:lastColumn="0" w:oddVBand="0" w:evenVBand="0" w:oddHBand="0" w:evenHBand="0" w:firstRowFirstColumn="0" w:firstRowLastColumn="0" w:lastRowFirstColumn="0" w:lastRowLastColumn="0"/>
              <w:rPr>
                <w:color w:val="000000" w:themeColor="text1"/>
                <w:lang w:bidi="ar-JO"/>
              </w:rPr>
            </w:pPr>
          </w:p>
          <w:p w14:paraId="114B13A0" w14:textId="6EA115C8" w:rsidR="00253AD0" w:rsidRPr="00AE42F9" w:rsidRDefault="00253AD0" w:rsidP="0006235C">
            <w:pPr>
              <w:cnfStyle w:val="000000000000" w:firstRow="0" w:lastRow="0" w:firstColumn="0" w:lastColumn="0" w:oddVBand="0" w:evenVBand="0" w:oddHBand="0" w:evenHBand="0" w:firstRowFirstColumn="0" w:firstRowLastColumn="0" w:lastRowFirstColumn="0" w:lastRowLastColumn="0"/>
              <w:rPr>
                <w:color w:val="000000" w:themeColor="text1"/>
                <w:rtl/>
                <w:lang w:bidi="ar-JO"/>
              </w:rPr>
            </w:pPr>
          </w:p>
        </w:tc>
      </w:tr>
      <w:tr w:rsidR="006A3219" w:rsidRPr="00ED7829" w14:paraId="55E82FA1"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175CF247" w14:textId="1FF17E89" w:rsidR="00C40E05" w:rsidRPr="003B12AF" w:rsidRDefault="009965F4" w:rsidP="0006235C">
            <w:pPr>
              <w:pStyle w:val="ListParagraph"/>
              <w:ind w:left="0"/>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cs"/>
                <w:color w:val="000000" w:themeColor="text1"/>
                <w:sz w:val="26"/>
                <w:szCs w:val="26"/>
                <w:rtl/>
                <w:lang w:bidi="ar-JO"/>
              </w:rPr>
              <w:lastRenderedPageBreak/>
              <w:t>المادة (</w:t>
            </w:r>
            <w:r w:rsidR="009B15AC">
              <w:rPr>
                <w:rFonts w:ascii="Simplified Arabic" w:hAnsi="Simplified Arabic" w:cs="Simplified Arabic" w:hint="cs"/>
                <w:color w:val="000000" w:themeColor="text1"/>
                <w:sz w:val="26"/>
                <w:szCs w:val="26"/>
                <w:rtl/>
                <w:lang w:bidi="ar-JO"/>
              </w:rPr>
              <w:t>10</w:t>
            </w:r>
            <w:r w:rsidRPr="003B12AF">
              <w:rPr>
                <w:rFonts w:ascii="Simplified Arabic" w:hAnsi="Simplified Arabic" w:cs="Simplified Arabic" w:hint="cs"/>
                <w:color w:val="000000" w:themeColor="text1"/>
                <w:sz w:val="26"/>
                <w:szCs w:val="26"/>
                <w:rtl/>
                <w:lang w:bidi="ar-JO"/>
              </w:rPr>
              <w:t>)</w:t>
            </w:r>
          </w:p>
        </w:tc>
        <w:tc>
          <w:tcPr>
            <w:tcW w:w="4319" w:type="pct"/>
            <w:shd w:val="clear" w:color="auto" w:fill="auto"/>
          </w:tcPr>
          <w:p w14:paraId="7D7D81AB" w14:textId="0708B7D0" w:rsidR="00A95420" w:rsidRPr="003B12AF" w:rsidRDefault="00586898" w:rsidP="0006235C">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cs"/>
                <w:color w:val="000000" w:themeColor="text1"/>
                <w:sz w:val="26"/>
                <w:szCs w:val="26"/>
                <w:rtl/>
                <w:lang w:bidi="ar-JO"/>
              </w:rPr>
              <w:t>لغايات احتساب نسبة كفاية رأس الما</w:t>
            </w:r>
            <w:r w:rsidR="00B4753D" w:rsidRPr="003B12AF">
              <w:rPr>
                <w:rFonts w:ascii="Simplified Arabic" w:hAnsi="Simplified Arabic" w:cs="Simplified Arabic" w:hint="cs"/>
                <w:color w:val="000000" w:themeColor="text1"/>
                <w:sz w:val="26"/>
                <w:szCs w:val="26"/>
                <w:rtl/>
                <w:lang w:bidi="ar-JO"/>
              </w:rPr>
              <w:t>ل التنظيمي</w:t>
            </w:r>
            <w:r w:rsidR="00331ACD" w:rsidRPr="003B12AF">
              <w:rPr>
                <w:rFonts w:ascii="Simplified Arabic" w:hAnsi="Simplified Arabic" w:cs="Simplified Arabic" w:hint="cs"/>
                <w:color w:val="000000" w:themeColor="text1"/>
                <w:sz w:val="26"/>
                <w:szCs w:val="26"/>
                <w:rtl/>
                <w:lang w:bidi="ar-JO"/>
              </w:rPr>
              <w:t xml:space="preserve"> </w:t>
            </w:r>
            <w:r w:rsidR="00F426C6" w:rsidRPr="003B12AF">
              <w:rPr>
                <w:rFonts w:ascii="Simplified Arabic" w:hAnsi="Simplified Arabic" w:cs="Simplified Arabic" w:hint="cs"/>
                <w:color w:val="000000" w:themeColor="text1"/>
                <w:sz w:val="26"/>
                <w:szCs w:val="26"/>
                <w:rtl/>
                <w:lang w:bidi="ar-JO"/>
              </w:rPr>
              <w:t>الواردة بأحكام المادة (</w:t>
            </w:r>
            <w:r w:rsidR="00636174">
              <w:rPr>
                <w:rFonts w:ascii="Simplified Arabic" w:hAnsi="Simplified Arabic" w:cs="Simplified Arabic" w:hint="cs"/>
                <w:color w:val="000000" w:themeColor="text1"/>
                <w:sz w:val="26"/>
                <w:szCs w:val="26"/>
                <w:rtl/>
                <w:lang w:bidi="ar-JO"/>
              </w:rPr>
              <w:t>10</w:t>
            </w:r>
            <w:r w:rsidR="00F426C6" w:rsidRPr="003B12AF">
              <w:rPr>
                <w:rFonts w:ascii="Simplified Arabic" w:hAnsi="Simplified Arabic" w:cs="Simplified Arabic" w:hint="cs"/>
                <w:color w:val="000000" w:themeColor="text1"/>
                <w:sz w:val="26"/>
                <w:szCs w:val="26"/>
                <w:rtl/>
                <w:lang w:bidi="ar-JO"/>
              </w:rPr>
              <w:t>) من هذه التعليمات</w:t>
            </w:r>
            <w:r w:rsidR="00BF2BE1" w:rsidRPr="003B12AF">
              <w:rPr>
                <w:rFonts w:ascii="Simplified Arabic" w:hAnsi="Simplified Arabic" w:cs="Simplified Arabic" w:hint="cs"/>
                <w:color w:val="000000" w:themeColor="text1"/>
                <w:sz w:val="26"/>
                <w:szCs w:val="26"/>
                <w:rtl/>
                <w:lang w:bidi="ar-JO"/>
              </w:rPr>
              <w:t xml:space="preserve"> يتم تحديد </w:t>
            </w:r>
            <w:r w:rsidR="00C31BEA" w:rsidRPr="003B12AF">
              <w:rPr>
                <w:rFonts w:ascii="Simplified Arabic" w:hAnsi="Simplified Arabic" w:cs="Simplified Arabic" w:hint="cs"/>
                <w:color w:val="000000" w:themeColor="text1"/>
                <w:sz w:val="26"/>
                <w:szCs w:val="26"/>
                <w:rtl/>
                <w:lang w:bidi="ar-JO"/>
              </w:rPr>
              <w:t>أوزان المخاطر</w:t>
            </w:r>
            <w:r w:rsidR="005E0591" w:rsidRPr="003B12AF">
              <w:rPr>
                <w:rFonts w:ascii="Simplified Arabic" w:hAnsi="Simplified Arabic" w:cs="Simplified Arabic" w:hint="cs"/>
                <w:color w:val="000000" w:themeColor="text1"/>
                <w:sz w:val="26"/>
                <w:szCs w:val="26"/>
                <w:rtl/>
                <w:lang w:bidi="ar-JO"/>
              </w:rPr>
              <w:t xml:space="preserve"> </w:t>
            </w:r>
            <w:r w:rsidR="00E03E3C" w:rsidRPr="003B12AF">
              <w:rPr>
                <w:rFonts w:ascii="Simplified Arabic" w:hAnsi="Simplified Arabic" w:cs="Simplified Arabic" w:hint="cs"/>
                <w:color w:val="000000" w:themeColor="text1"/>
                <w:sz w:val="26"/>
                <w:szCs w:val="26"/>
                <w:rtl/>
                <w:lang w:bidi="ar-JO"/>
              </w:rPr>
              <w:t>للأصول</w:t>
            </w:r>
            <w:r w:rsidR="006F794D" w:rsidRPr="003B12AF">
              <w:rPr>
                <w:rFonts w:ascii="Simplified Arabic" w:hAnsi="Simplified Arabic" w:cs="Simplified Arabic" w:hint="cs"/>
                <w:color w:val="000000" w:themeColor="text1"/>
                <w:sz w:val="26"/>
                <w:szCs w:val="26"/>
                <w:rtl/>
                <w:lang w:bidi="ar-JO"/>
              </w:rPr>
              <w:t xml:space="preserve"> </w:t>
            </w:r>
            <w:r w:rsidR="00A95420" w:rsidRPr="003B12AF">
              <w:rPr>
                <w:rFonts w:ascii="Simplified Arabic" w:hAnsi="Simplified Arabic" w:cs="Simplified Arabic" w:hint="cs"/>
                <w:color w:val="000000" w:themeColor="text1"/>
                <w:sz w:val="26"/>
                <w:szCs w:val="26"/>
                <w:rtl/>
                <w:lang w:bidi="ar-JO"/>
              </w:rPr>
              <w:t xml:space="preserve">وفقاً </w:t>
            </w:r>
            <w:r w:rsidR="00536333">
              <w:rPr>
                <w:rFonts w:ascii="Simplified Arabic" w:hAnsi="Simplified Arabic" w:cs="Simplified Arabic" w:hint="cs"/>
                <w:color w:val="000000" w:themeColor="text1"/>
                <w:sz w:val="26"/>
                <w:szCs w:val="26"/>
                <w:rtl/>
                <w:lang w:bidi="ar-JO"/>
              </w:rPr>
              <w:t>للجدول التالي</w:t>
            </w:r>
            <w:r w:rsidR="00A95420" w:rsidRPr="003B12AF">
              <w:rPr>
                <w:rFonts w:ascii="Simplified Arabic" w:hAnsi="Simplified Arabic" w:cs="Simplified Arabic" w:hint="cs"/>
                <w:color w:val="000000" w:themeColor="text1"/>
                <w:sz w:val="26"/>
                <w:szCs w:val="26"/>
                <w:rtl/>
                <w:lang w:bidi="ar-JO"/>
              </w:rPr>
              <w:t>:</w:t>
            </w:r>
          </w:p>
          <w:p w14:paraId="35B2A842" w14:textId="77777777" w:rsidR="00EE5864" w:rsidRDefault="00EE5864" w:rsidP="0006235C">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6"/>
                <w:szCs w:val="26"/>
                <w:rtl/>
                <w:lang w:bidi="ar-JO"/>
              </w:rPr>
            </w:pPr>
          </w:p>
          <w:tbl>
            <w:tblPr>
              <w:tblStyle w:val="TableGrid"/>
              <w:bidiVisual/>
              <w:tblW w:w="0" w:type="auto"/>
              <w:tblLayout w:type="fixed"/>
              <w:tblLook w:val="04A0" w:firstRow="1" w:lastRow="0" w:firstColumn="1" w:lastColumn="0" w:noHBand="0" w:noVBand="1"/>
            </w:tblPr>
            <w:tblGrid>
              <w:gridCol w:w="618"/>
              <w:gridCol w:w="5940"/>
              <w:gridCol w:w="1483"/>
            </w:tblGrid>
            <w:tr w:rsidR="008A762C" w14:paraId="518546D6" w14:textId="77777777" w:rsidTr="00E051D5">
              <w:tc>
                <w:tcPr>
                  <w:tcW w:w="618" w:type="dxa"/>
                  <w:shd w:val="clear" w:color="auto" w:fill="F2F2F2" w:themeFill="background1" w:themeFillShade="F2"/>
                </w:tcPr>
                <w:p w14:paraId="0C784463" w14:textId="228FB64A" w:rsidR="008A762C" w:rsidRPr="008A6134" w:rsidRDefault="008A762C" w:rsidP="003A4469">
                  <w:pPr>
                    <w:jc w:val="center"/>
                    <w:rPr>
                      <w:rFonts w:ascii="Simplified Arabic" w:hAnsi="Simplified Arabic" w:cs="Simplified Arabic"/>
                      <w:b/>
                      <w:bCs/>
                      <w:color w:val="000000" w:themeColor="text1"/>
                      <w:sz w:val="26"/>
                      <w:szCs w:val="26"/>
                      <w:rtl/>
                      <w:lang w:bidi="ar-JO"/>
                    </w:rPr>
                  </w:pPr>
                  <w:r w:rsidRPr="008A6134">
                    <w:rPr>
                      <w:rFonts w:ascii="Simplified Arabic" w:hAnsi="Simplified Arabic" w:cs="Simplified Arabic" w:hint="cs"/>
                      <w:b/>
                      <w:bCs/>
                      <w:color w:val="000000" w:themeColor="text1"/>
                      <w:sz w:val="26"/>
                      <w:szCs w:val="26"/>
                      <w:rtl/>
                      <w:lang w:bidi="ar-JO"/>
                    </w:rPr>
                    <w:t>الرقم</w:t>
                  </w:r>
                </w:p>
              </w:tc>
              <w:tc>
                <w:tcPr>
                  <w:tcW w:w="5940" w:type="dxa"/>
                  <w:shd w:val="clear" w:color="auto" w:fill="F2F2F2" w:themeFill="background1" w:themeFillShade="F2"/>
                </w:tcPr>
                <w:p w14:paraId="7CE431AC" w14:textId="29C9B034" w:rsidR="008A762C" w:rsidRPr="008A6134" w:rsidRDefault="00547309" w:rsidP="0006235C">
                  <w:pPr>
                    <w:jc w:val="lowKashida"/>
                    <w:rPr>
                      <w:rFonts w:ascii="Simplified Arabic" w:hAnsi="Simplified Arabic" w:cs="Simplified Arabic"/>
                      <w:b/>
                      <w:bCs/>
                      <w:color w:val="000000" w:themeColor="text1"/>
                      <w:sz w:val="26"/>
                      <w:szCs w:val="26"/>
                      <w:rtl/>
                      <w:lang w:bidi="ar-JO"/>
                    </w:rPr>
                  </w:pPr>
                  <w:r w:rsidRPr="008A6134">
                    <w:rPr>
                      <w:rFonts w:ascii="Simplified Arabic" w:hAnsi="Simplified Arabic" w:cs="Simplified Arabic" w:hint="cs"/>
                      <w:b/>
                      <w:bCs/>
                      <w:color w:val="000000" w:themeColor="text1"/>
                      <w:sz w:val="26"/>
                      <w:szCs w:val="26"/>
                      <w:rtl/>
                      <w:lang w:bidi="ar-JO"/>
                    </w:rPr>
                    <w:t>البند</w:t>
                  </w:r>
                </w:p>
              </w:tc>
              <w:tc>
                <w:tcPr>
                  <w:tcW w:w="1483" w:type="dxa"/>
                  <w:shd w:val="clear" w:color="auto" w:fill="F2F2F2" w:themeFill="background1" w:themeFillShade="F2"/>
                </w:tcPr>
                <w:p w14:paraId="59529E07" w14:textId="2D1099E2" w:rsidR="008A762C" w:rsidRPr="008A6134" w:rsidRDefault="00547309" w:rsidP="00115D1E">
                  <w:pPr>
                    <w:jc w:val="center"/>
                    <w:rPr>
                      <w:rFonts w:ascii="Simplified Arabic" w:hAnsi="Simplified Arabic" w:cs="Simplified Arabic"/>
                      <w:b/>
                      <w:bCs/>
                      <w:color w:val="000000" w:themeColor="text1"/>
                      <w:sz w:val="26"/>
                      <w:szCs w:val="26"/>
                      <w:rtl/>
                      <w:lang w:bidi="ar-JO"/>
                    </w:rPr>
                  </w:pPr>
                  <w:r w:rsidRPr="008A6134">
                    <w:rPr>
                      <w:rFonts w:ascii="Simplified Arabic" w:hAnsi="Simplified Arabic" w:cs="Simplified Arabic" w:hint="cs"/>
                      <w:b/>
                      <w:bCs/>
                      <w:color w:val="000000" w:themeColor="text1"/>
                      <w:sz w:val="26"/>
                      <w:szCs w:val="26"/>
                      <w:rtl/>
                      <w:lang w:bidi="ar-JO"/>
                    </w:rPr>
                    <w:t>وزن المخاطر</w:t>
                  </w:r>
                </w:p>
              </w:tc>
            </w:tr>
            <w:tr w:rsidR="00663177" w14:paraId="4CBC63A8" w14:textId="77777777" w:rsidTr="00E051D5">
              <w:tc>
                <w:tcPr>
                  <w:tcW w:w="618" w:type="dxa"/>
                </w:tcPr>
                <w:p w14:paraId="49F6E13B" w14:textId="17E0CC8A" w:rsidR="00663177" w:rsidRPr="00E14750" w:rsidRDefault="00663177" w:rsidP="003A4469">
                  <w:pPr>
                    <w:jc w:val="center"/>
                    <w:rPr>
                      <w:rFonts w:ascii="Simplified Arabic" w:hAnsi="Simplified Arabic" w:cs="Simplified Arabic"/>
                      <w:b/>
                      <w:bCs/>
                      <w:color w:val="000000" w:themeColor="text1"/>
                      <w:sz w:val="26"/>
                      <w:szCs w:val="26"/>
                      <w:rtl/>
                      <w:lang w:bidi="ar-JO"/>
                    </w:rPr>
                  </w:pPr>
                  <w:r w:rsidRPr="00E14750">
                    <w:rPr>
                      <w:rFonts w:ascii="Simplified Arabic" w:hAnsi="Simplified Arabic" w:cs="Simplified Arabic" w:hint="cs"/>
                      <w:b/>
                      <w:bCs/>
                      <w:color w:val="000000" w:themeColor="text1"/>
                      <w:sz w:val="26"/>
                      <w:szCs w:val="26"/>
                      <w:rtl/>
                      <w:lang w:bidi="ar-JO"/>
                    </w:rPr>
                    <w:t>1</w:t>
                  </w:r>
                </w:p>
              </w:tc>
              <w:tc>
                <w:tcPr>
                  <w:tcW w:w="5940" w:type="dxa"/>
                </w:tcPr>
                <w:p w14:paraId="1F2B6210" w14:textId="5273D44A" w:rsidR="00663177" w:rsidRDefault="00663177" w:rsidP="0006235C">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color w:val="000000" w:themeColor="text1"/>
                      <w:sz w:val="26"/>
                      <w:szCs w:val="26"/>
                      <w:rtl/>
                      <w:lang w:bidi="ar-JO"/>
                    </w:rPr>
                    <w:t>نقد</w:t>
                  </w:r>
                  <w:r w:rsidR="00AA03C5">
                    <w:rPr>
                      <w:rFonts w:ascii="Simplified Arabic" w:hAnsi="Simplified Arabic" w:cs="Simplified Arabic" w:hint="cs"/>
                      <w:color w:val="000000" w:themeColor="text1"/>
                      <w:sz w:val="26"/>
                      <w:szCs w:val="26"/>
                      <w:rtl/>
                      <w:lang w:bidi="ar-JO"/>
                    </w:rPr>
                    <w:t xml:space="preserve"> </w:t>
                  </w:r>
                  <w:r w:rsidRPr="003B12AF">
                    <w:rPr>
                      <w:rFonts w:ascii="Simplified Arabic" w:hAnsi="Simplified Arabic" w:cs="Simplified Arabic"/>
                      <w:color w:val="000000" w:themeColor="text1"/>
                      <w:sz w:val="26"/>
                      <w:szCs w:val="26"/>
                      <w:rtl/>
                      <w:lang w:bidi="ar-JO"/>
                    </w:rPr>
                    <w:t>في</w:t>
                  </w:r>
                  <w:r w:rsidRPr="003B12AF">
                    <w:rPr>
                      <w:rFonts w:ascii="Simplified Arabic" w:hAnsi="Simplified Arabic" w:cs="Simplified Arabic"/>
                      <w:color w:val="000000" w:themeColor="text1"/>
                      <w:sz w:val="26"/>
                      <w:szCs w:val="26"/>
                      <w:lang w:bidi="ar-JO"/>
                    </w:rPr>
                    <w:t xml:space="preserve"> </w:t>
                  </w:r>
                  <w:r w:rsidRPr="003B12AF">
                    <w:rPr>
                      <w:rFonts w:ascii="Simplified Arabic" w:hAnsi="Simplified Arabic" w:cs="Simplified Arabic"/>
                      <w:color w:val="000000" w:themeColor="text1"/>
                      <w:sz w:val="26"/>
                      <w:szCs w:val="26"/>
                      <w:rtl/>
                      <w:lang w:bidi="ar-JO"/>
                    </w:rPr>
                    <w:t>الصندو</w:t>
                  </w:r>
                  <w:r w:rsidR="00E051D5">
                    <w:rPr>
                      <w:rFonts w:ascii="Simplified Arabic" w:hAnsi="Simplified Arabic" w:cs="Simplified Arabic" w:hint="cs"/>
                      <w:color w:val="000000" w:themeColor="text1"/>
                      <w:sz w:val="26"/>
                      <w:szCs w:val="26"/>
                      <w:rtl/>
                      <w:lang w:bidi="ar-JO"/>
                    </w:rPr>
                    <w:t>ق</w:t>
                  </w:r>
                  <w:r w:rsidR="00DC5B7C">
                    <w:rPr>
                      <w:rFonts w:ascii="Simplified Arabic" w:hAnsi="Simplified Arabic" w:cs="Simplified Arabic" w:hint="cs"/>
                      <w:color w:val="000000" w:themeColor="text1"/>
                      <w:sz w:val="26"/>
                      <w:szCs w:val="26"/>
                      <w:rtl/>
                      <w:lang w:bidi="ar-JO"/>
                    </w:rPr>
                    <w:t>.</w:t>
                  </w:r>
                  <w:r w:rsidR="00AA03C5">
                    <w:rPr>
                      <w:rFonts w:ascii="Simplified Arabic" w:hAnsi="Simplified Arabic" w:cs="Simplified Arabic" w:hint="cs"/>
                      <w:color w:val="000000" w:themeColor="text1"/>
                      <w:sz w:val="26"/>
                      <w:szCs w:val="26"/>
                      <w:rtl/>
                      <w:lang w:bidi="ar-JO"/>
                    </w:rPr>
                    <w:t xml:space="preserve">  </w:t>
                  </w:r>
                </w:p>
              </w:tc>
              <w:tc>
                <w:tcPr>
                  <w:tcW w:w="1483" w:type="dxa"/>
                </w:tcPr>
                <w:p w14:paraId="5E5DBA2E" w14:textId="0C66549E" w:rsidR="00663177" w:rsidRDefault="00C77FF3" w:rsidP="00115D1E">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0%</w:t>
                  </w:r>
                </w:p>
              </w:tc>
            </w:tr>
            <w:tr w:rsidR="00E051D5" w14:paraId="1A982BB8" w14:textId="77777777" w:rsidTr="00E051D5">
              <w:tc>
                <w:tcPr>
                  <w:tcW w:w="618" w:type="dxa"/>
                </w:tcPr>
                <w:p w14:paraId="70F6EB3E" w14:textId="383427DA"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2</w:t>
                  </w:r>
                </w:p>
              </w:tc>
              <w:tc>
                <w:tcPr>
                  <w:tcW w:w="5940" w:type="dxa"/>
                </w:tcPr>
                <w:p w14:paraId="4BAB9D70" w14:textId="5C263DAE" w:rsidR="00E051D5" w:rsidRPr="003B12AF" w:rsidRDefault="00E051D5" w:rsidP="00E051D5">
                  <w:pPr>
                    <w:jc w:val="lowKashida"/>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الودائع و</w:t>
                  </w:r>
                  <w:r w:rsidRPr="003B12AF">
                    <w:rPr>
                      <w:rFonts w:ascii="Simplified Arabic" w:hAnsi="Simplified Arabic" w:cs="Simplified Arabic"/>
                      <w:color w:val="000000" w:themeColor="text1"/>
                      <w:sz w:val="26"/>
                      <w:szCs w:val="26"/>
                      <w:rtl/>
                      <w:lang w:bidi="ar-JO"/>
                    </w:rPr>
                    <w:t>النقد</w:t>
                  </w:r>
                  <w:r>
                    <w:rPr>
                      <w:rFonts w:ascii="Simplified Arabic" w:hAnsi="Simplified Arabic" w:cs="Simplified Arabic" w:hint="cs"/>
                      <w:color w:val="000000" w:themeColor="text1"/>
                      <w:sz w:val="26"/>
                      <w:szCs w:val="26"/>
                      <w:rtl/>
                      <w:lang w:bidi="ar-JO"/>
                    </w:rPr>
                    <w:t xml:space="preserve"> الحر</w:t>
                  </w:r>
                  <w:r w:rsidRPr="003B12AF">
                    <w:rPr>
                      <w:rFonts w:ascii="Simplified Arabic" w:hAnsi="Simplified Arabic" w:cs="Simplified Arabic"/>
                      <w:color w:val="000000" w:themeColor="text1"/>
                      <w:sz w:val="26"/>
                      <w:szCs w:val="26"/>
                      <w:lang w:bidi="ar-JO"/>
                    </w:rPr>
                    <w:t xml:space="preserve"> </w:t>
                  </w:r>
                  <w:r w:rsidRPr="003B12AF">
                    <w:rPr>
                      <w:rFonts w:ascii="Simplified Arabic" w:hAnsi="Simplified Arabic" w:cs="Simplified Arabic"/>
                      <w:color w:val="000000" w:themeColor="text1"/>
                      <w:sz w:val="26"/>
                      <w:szCs w:val="26"/>
                      <w:rtl/>
                      <w:lang w:bidi="ar-JO"/>
                    </w:rPr>
                    <w:t>لدى</w:t>
                  </w:r>
                  <w:r w:rsidRPr="003B12AF">
                    <w:rPr>
                      <w:rFonts w:ascii="Simplified Arabic" w:hAnsi="Simplified Arabic" w:cs="Simplified Arabic"/>
                      <w:color w:val="000000" w:themeColor="text1"/>
                      <w:sz w:val="26"/>
                      <w:szCs w:val="26"/>
                      <w:lang w:bidi="ar-JO"/>
                    </w:rPr>
                    <w:t xml:space="preserve"> </w:t>
                  </w:r>
                  <w:r w:rsidRPr="003B12AF">
                    <w:rPr>
                      <w:rFonts w:ascii="Simplified Arabic" w:hAnsi="Simplified Arabic" w:cs="Simplified Arabic"/>
                      <w:color w:val="000000" w:themeColor="text1"/>
                      <w:sz w:val="26"/>
                      <w:szCs w:val="26"/>
                      <w:rtl/>
                      <w:lang w:bidi="ar-JO"/>
                    </w:rPr>
                    <w:t>البنوك المحلية</w:t>
                  </w:r>
                  <w:r>
                    <w:rPr>
                      <w:rFonts w:ascii="Simplified Arabic" w:hAnsi="Simplified Arabic" w:cs="Simplified Arabic" w:hint="cs"/>
                      <w:color w:val="000000" w:themeColor="text1"/>
                      <w:sz w:val="26"/>
                      <w:szCs w:val="26"/>
                      <w:rtl/>
                      <w:lang w:bidi="ar-JO"/>
                    </w:rPr>
                    <w:t xml:space="preserve">.  </w:t>
                  </w:r>
                </w:p>
              </w:tc>
              <w:tc>
                <w:tcPr>
                  <w:tcW w:w="1483" w:type="dxa"/>
                </w:tcPr>
                <w:p w14:paraId="11C3AB88" w14:textId="5AEADA4D"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0%</w:t>
                  </w:r>
                </w:p>
              </w:tc>
            </w:tr>
            <w:tr w:rsidR="00E051D5" w14:paraId="625B8B5D" w14:textId="77777777" w:rsidTr="00E051D5">
              <w:tc>
                <w:tcPr>
                  <w:tcW w:w="618" w:type="dxa"/>
                </w:tcPr>
                <w:p w14:paraId="34D153E8" w14:textId="7D30A135"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3</w:t>
                  </w:r>
                </w:p>
              </w:tc>
              <w:tc>
                <w:tcPr>
                  <w:tcW w:w="5940" w:type="dxa"/>
                </w:tcPr>
                <w:p w14:paraId="5D8CB8AE" w14:textId="16A44D3F" w:rsidR="00E051D5" w:rsidRDefault="00E051D5" w:rsidP="00E051D5">
                  <w:pPr>
                    <w:jc w:val="lowKashida"/>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الودائع و</w:t>
                  </w:r>
                  <w:r w:rsidRPr="003B12AF">
                    <w:rPr>
                      <w:rFonts w:ascii="Simplified Arabic" w:hAnsi="Simplified Arabic" w:cs="Simplified Arabic" w:hint="cs"/>
                      <w:color w:val="000000" w:themeColor="text1"/>
                      <w:sz w:val="26"/>
                      <w:szCs w:val="26"/>
                      <w:rtl/>
                      <w:lang w:bidi="ar-JO"/>
                    </w:rPr>
                    <w:t>النقد</w:t>
                  </w:r>
                  <w:r>
                    <w:rPr>
                      <w:rFonts w:ascii="Simplified Arabic" w:hAnsi="Simplified Arabic" w:cs="Simplified Arabic" w:hint="cs"/>
                      <w:color w:val="000000" w:themeColor="text1"/>
                      <w:sz w:val="26"/>
                      <w:szCs w:val="26"/>
                      <w:rtl/>
                      <w:lang w:bidi="ar-JO"/>
                    </w:rPr>
                    <w:t xml:space="preserve"> الحر</w:t>
                  </w:r>
                  <w:r w:rsidRPr="003B12AF">
                    <w:rPr>
                      <w:rFonts w:ascii="Simplified Arabic" w:hAnsi="Simplified Arabic" w:cs="Simplified Arabic" w:hint="cs"/>
                      <w:color w:val="000000" w:themeColor="text1"/>
                      <w:sz w:val="26"/>
                      <w:szCs w:val="26"/>
                      <w:rtl/>
                      <w:lang w:bidi="ar-JO"/>
                    </w:rPr>
                    <w:t xml:space="preserve"> لدى البنوك الخارجية</w:t>
                  </w:r>
                  <w:r>
                    <w:rPr>
                      <w:rFonts w:ascii="Simplified Arabic" w:hAnsi="Simplified Arabic" w:cs="Simplified Arabic" w:hint="cs"/>
                      <w:color w:val="000000" w:themeColor="text1"/>
                      <w:sz w:val="26"/>
                      <w:szCs w:val="26"/>
                      <w:rtl/>
                      <w:lang w:bidi="ar-JO"/>
                    </w:rPr>
                    <w:t>.</w:t>
                  </w:r>
                </w:p>
              </w:tc>
              <w:tc>
                <w:tcPr>
                  <w:tcW w:w="1483" w:type="dxa"/>
                </w:tcPr>
                <w:p w14:paraId="7A95DD66" w14:textId="398E8944"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10%</w:t>
                  </w:r>
                </w:p>
              </w:tc>
            </w:tr>
            <w:tr w:rsidR="00E051D5" w14:paraId="78CA1E58" w14:textId="77777777" w:rsidTr="00E051D5">
              <w:tc>
                <w:tcPr>
                  <w:tcW w:w="618" w:type="dxa"/>
                </w:tcPr>
                <w:p w14:paraId="051ADCC8" w14:textId="4DA561DE"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4</w:t>
                  </w:r>
                </w:p>
              </w:tc>
              <w:tc>
                <w:tcPr>
                  <w:tcW w:w="5940" w:type="dxa"/>
                </w:tcPr>
                <w:p w14:paraId="72949FEC" w14:textId="090349FA" w:rsidR="00E051D5" w:rsidRPr="003B12AF" w:rsidRDefault="00E051D5" w:rsidP="00E051D5">
                  <w:pPr>
                    <w:jc w:val="lowKashida"/>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المبالغ النقدية المحجوزة او المقيد التصرف بها لأي سبب كان.</w:t>
                  </w:r>
                </w:p>
              </w:tc>
              <w:tc>
                <w:tcPr>
                  <w:tcW w:w="1483" w:type="dxa"/>
                </w:tcPr>
                <w:p w14:paraId="4AC81493" w14:textId="22260CFD"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100%</w:t>
                  </w:r>
                </w:p>
              </w:tc>
            </w:tr>
            <w:tr w:rsidR="00E051D5" w14:paraId="729BE4BA" w14:textId="77777777" w:rsidTr="00E051D5">
              <w:tc>
                <w:tcPr>
                  <w:tcW w:w="618" w:type="dxa"/>
                </w:tcPr>
                <w:p w14:paraId="7FB3EEA6" w14:textId="5CA865FA"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5</w:t>
                  </w:r>
                </w:p>
              </w:tc>
              <w:tc>
                <w:tcPr>
                  <w:tcW w:w="5940" w:type="dxa"/>
                </w:tcPr>
                <w:p w14:paraId="34D753BC" w14:textId="3068BE69"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eastAsia"/>
                      <w:color w:val="000000" w:themeColor="text1"/>
                      <w:sz w:val="26"/>
                      <w:szCs w:val="26"/>
                      <w:rtl/>
                      <w:lang w:bidi="ar-JO"/>
                    </w:rPr>
                    <w:t>الرصيد</w:t>
                  </w:r>
                  <w:r w:rsidRPr="003B12AF">
                    <w:rPr>
                      <w:rFonts w:ascii="Simplified Arabic" w:hAnsi="Simplified Arabic" w:cs="Simplified Arabic"/>
                      <w:color w:val="000000" w:themeColor="text1"/>
                      <w:sz w:val="26"/>
                      <w:szCs w:val="26"/>
                      <w:rtl/>
                      <w:lang w:bidi="ar-JO"/>
                    </w:rPr>
                    <w:t xml:space="preserve"> </w:t>
                  </w:r>
                  <w:r w:rsidRPr="003B12AF">
                    <w:rPr>
                      <w:rFonts w:ascii="Simplified Arabic" w:hAnsi="Simplified Arabic" w:cs="Simplified Arabic" w:hint="eastAsia"/>
                      <w:color w:val="000000" w:themeColor="text1"/>
                      <w:sz w:val="26"/>
                      <w:szCs w:val="26"/>
                      <w:rtl/>
                      <w:lang w:bidi="ar-JO"/>
                    </w:rPr>
                    <w:t>المدين</w:t>
                  </w:r>
                  <w:r w:rsidRPr="003B12AF">
                    <w:rPr>
                      <w:rFonts w:ascii="Simplified Arabic" w:hAnsi="Simplified Arabic" w:cs="Simplified Arabic"/>
                      <w:color w:val="000000" w:themeColor="text1"/>
                      <w:sz w:val="26"/>
                      <w:szCs w:val="26"/>
                      <w:rtl/>
                      <w:lang w:bidi="ar-JO"/>
                    </w:rPr>
                    <w:t xml:space="preserve"> </w:t>
                  </w:r>
                  <w:r w:rsidRPr="003B12AF">
                    <w:rPr>
                      <w:rFonts w:ascii="Simplified Arabic" w:hAnsi="Simplified Arabic" w:cs="Simplified Arabic" w:hint="eastAsia"/>
                      <w:color w:val="000000" w:themeColor="text1"/>
                      <w:sz w:val="26"/>
                      <w:szCs w:val="26"/>
                      <w:rtl/>
                      <w:lang w:bidi="ar-JO"/>
                    </w:rPr>
                    <w:t>لحساب</w:t>
                  </w:r>
                  <w:r w:rsidRPr="003B12AF">
                    <w:rPr>
                      <w:rFonts w:ascii="Simplified Arabic" w:hAnsi="Simplified Arabic" w:cs="Simplified Arabic"/>
                      <w:color w:val="000000" w:themeColor="text1"/>
                      <w:sz w:val="26"/>
                      <w:szCs w:val="26"/>
                      <w:rtl/>
                      <w:lang w:bidi="ar-JO"/>
                    </w:rPr>
                    <w:t xml:space="preserve"> </w:t>
                  </w:r>
                  <w:r w:rsidRPr="003B12AF">
                    <w:rPr>
                      <w:rFonts w:ascii="Simplified Arabic" w:hAnsi="Simplified Arabic" w:cs="Simplified Arabic" w:hint="eastAsia"/>
                      <w:color w:val="000000" w:themeColor="text1"/>
                      <w:sz w:val="26"/>
                      <w:szCs w:val="26"/>
                      <w:rtl/>
                      <w:lang w:bidi="ar-JO"/>
                    </w:rPr>
                    <w:t>تسوية</w:t>
                  </w:r>
                  <w:r w:rsidRPr="003B12AF">
                    <w:rPr>
                      <w:rFonts w:ascii="Simplified Arabic" w:hAnsi="Simplified Arabic" w:cs="Simplified Arabic"/>
                      <w:color w:val="000000" w:themeColor="text1"/>
                      <w:sz w:val="26"/>
                      <w:szCs w:val="26"/>
                      <w:rtl/>
                      <w:lang w:bidi="ar-JO"/>
                    </w:rPr>
                    <w:t xml:space="preserve"> </w:t>
                  </w:r>
                  <w:r w:rsidRPr="003B12AF">
                    <w:rPr>
                      <w:rFonts w:ascii="Simplified Arabic" w:hAnsi="Simplified Arabic" w:cs="Simplified Arabic" w:hint="eastAsia"/>
                      <w:color w:val="000000" w:themeColor="text1"/>
                      <w:sz w:val="26"/>
                      <w:szCs w:val="26"/>
                      <w:rtl/>
                      <w:lang w:bidi="ar-JO"/>
                    </w:rPr>
                    <w:t>مركز</w:t>
                  </w:r>
                  <w:r w:rsidRPr="003B12AF">
                    <w:rPr>
                      <w:rFonts w:ascii="Simplified Arabic" w:hAnsi="Simplified Arabic" w:cs="Simplified Arabic"/>
                      <w:color w:val="000000" w:themeColor="text1"/>
                      <w:sz w:val="26"/>
                      <w:szCs w:val="26"/>
                      <w:rtl/>
                      <w:lang w:bidi="ar-JO"/>
                    </w:rPr>
                    <w:t xml:space="preserve"> </w:t>
                  </w:r>
                  <w:r w:rsidRPr="003B12AF">
                    <w:rPr>
                      <w:rFonts w:ascii="Simplified Arabic" w:hAnsi="Simplified Arabic" w:cs="Simplified Arabic" w:hint="eastAsia"/>
                      <w:color w:val="000000" w:themeColor="text1"/>
                      <w:sz w:val="26"/>
                      <w:szCs w:val="26"/>
                      <w:rtl/>
                      <w:lang w:bidi="ar-JO"/>
                    </w:rPr>
                    <w:t>الإيداع</w:t>
                  </w:r>
                  <w:r>
                    <w:rPr>
                      <w:rFonts w:ascii="Simplified Arabic" w:hAnsi="Simplified Arabic" w:cs="Simplified Arabic" w:hint="cs"/>
                      <w:color w:val="000000" w:themeColor="text1"/>
                      <w:sz w:val="26"/>
                      <w:szCs w:val="26"/>
                      <w:rtl/>
                      <w:lang w:bidi="ar-JO"/>
                    </w:rPr>
                    <w:t>.</w:t>
                  </w:r>
                </w:p>
              </w:tc>
              <w:tc>
                <w:tcPr>
                  <w:tcW w:w="1483" w:type="dxa"/>
                </w:tcPr>
                <w:p w14:paraId="43B42FD5" w14:textId="253B43DE"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0%</w:t>
                  </w:r>
                </w:p>
              </w:tc>
            </w:tr>
            <w:tr w:rsidR="00E051D5" w14:paraId="2C124311" w14:textId="77777777" w:rsidTr="00E051D5">
              <w:tc>
                <w:tcPr>
                  <w:tcW w:w="618" w:type="dxa"/>
                </w:tcPr>
                <w:p w14:paraId="09C144EF" w14:textId="435D09FA"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6</w:t>
                  </w:r>
                </w:p>
              </w:tc>
              <w:tc>
                <w:tcPr>
                  <w:tcW w:w="5940" w:type="dxa"/>
                </w:tcPr>
                <w:p w14:paraId="567E366D" w14:textId="3D5D93BE"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cs"/>
                      <w:color w:val="000000" w:themeColor="text1"/>
                      <w:sz w:val="26"/>
                      <w:szCs w:val="26"/>
                      <w:rtl/>
                      <w:lang w:bidi="ar-JO"/>
                    </w:rPr>
                    <w:t xml:space="preserve">النقد المدار </w:t>
                  </w:r>
                  <w:r w:rsidRPr="003B12AF">
                    <w:rPr>
                      <w:rFonts w:ascii="Simplified Arabic" w:hAnsi="Simplified Arabic" w:cs="Simplified Arabic"/>
                      <w:color w:val="000000" w:themeColor="text1"/>
                      <w:sz w:val="26"/>
                      <w:szCs w:val="26"/>
                      <w:rtl/>
                      <w:lang w:bidi="ar-JO"/>
                    </w:rPr>
                    <w:t>–</w:t>
                  </w:r>
                  <w:r w:rsidRPr="003B12AF">
                    <w:rPr>
                      <w:rFonts w:ascii="Simplified Arabic" w:hAnsi="Simplified Arabic" w:cs="Simplified Arabic" w:hint="cs"/>
                      <w:color w:val="000000" w:themeColor="text1"/>
                      <w:sz w:val="26"/>
                      <w:szCs w:val="26"/>
                      <w:rtl/>
                      <w:lang w:bidi="ar-JO"/>
                    </w:rPr>
                    <w:t xml:space="preserve"> عملاء إدارة الاستثمار</w:t>
                  </w:r>
                  <w:r>
                    <w:rPr>
                      <w:rFonts w:ascii="Simplified Arabic" w:hAnsi="Simplified Arabic" w:cs="Simplified Arabic" w:hint="cs"/>
                      <w:color w:val="000000" w:themeColor="text1"/>
                      <w:sz w:val="26"/>
                      <w:szCs w:val="26"/>
                      <w:rtl/>
                      <w:lang w:bidi="ar-JO"/>
                    </w:rPr>
                    <w:t>.</w:t>
                  </w:r>
                </w:p>
              </w:tc>
              <w:tc>
                <w:tcPr>
                  <w:tcW w:w="1483" w:type="dxa"/>
                </w:tcPr>
                <w:p w14:paraId="42FAD6E1" w14:textId="03B4E2DE"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0%</w:t>
                  </w:r>
                </w:p>
              </w:tc>
            </w:tr>
            <w:tr w:rsidR="00E051D5" w14:paraId="24C59264" w14:textId="77777777" w:rsidTr="00E051D5">
              <w:tc>
                <w:tcPr>
                  <w:tcW w:w="618" w:type="dxa"/>
                </w:tcPr>
                <w:p w14:paraId="42DF53E7" w14:textId="635493B6"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7</w:t>
                  </w:r>
                </w:p>
              </w:tc>
              <w:tc>
                <w:tcPr>
                  <w:tcW w:w="5940" w:type="dxa"/>
                </w:tcPr>
                <w:p w14:paraId="0CA2ABA6" w14:textId="49F9B272"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eastAsia"/>
                      <w:color w:val="000000" w:themeColor="text1"/>
                      <w:sz w:val="26"/>
                      <w:szCs w:val="26"/>
                      <w:rtl/>
                      <w:lang w:bidi="ar-JO"/>
                    </w:rPr>
                    <w:t>ذمم</w:t>
                  </w:r>
                  <w:r w:rsidRPr="003B12AF">
                    <w:rPr>
                      <w:rFonts w:ascii="Simplified Arabic" w:hAnsi="Simplified Arabic" w:cs="Simplified Arabic"/>
                      <w:color w:val="000000" w:themeColor="text1"/>
                      <w:sz w:val="26"/>
                      <w:szCs w:val="26"/>
                      <w:rtl/>
                      <w:lang w:bidi="ar-JO"/>
                    </w:rPr>
                    <w:t xml:space="preserve"> مدينة وسطاء خارجيين</w:t>
                  </w:r>
                  <w:r>
                    <w:rPr>
                      <w:rFonts w:ascii="Simplified Arabic" w:hAnsi="Simplified Arabic" w:cs="Simplified Arabic" w:hint="cs"/>
                      <w:color w:val="000000" w:themeColor="text1"/>
                      <w:sz w:val="26"/>
                      <w:szCs w:val="26"/>
                      <w:rtl/>
                      <w:lang w:bidi="ar-JO"/>
                    </w:rPr>
                    <w:t>.</w:t>
                  </w:r>
                </w:p>
              </w:tc>
              <w:tc>
                <w:tcPr>
                  <w:tcW w:w="1483" w:type="dxa"/>
                </w:tcPr>
                <w:p w14:paraId="579FB3E7" w14:textId="098B1481"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50%</w:t>
                  </w:r>
                </w:p>
              </w:tc>
            </w:tr>
            <w:tr w:rsidR="00E051D5" w14:paraId="154C6B40" w14:textId="77777777" w:rsidTr="00E051D5">
              <w:tc>
                <w:tcPr>
                  <w:tcW w:w="618" w:type="dxa"/>
                  <w:vMerge w:val="restart"/>
                </w:tcPr>
                <w:p w14:paraId="4D6D43C2" w14:textId="3EB3896E"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8</w:t>
                  </w:r>
                </w:p>
              </w:tc>
              <w:tc>
                <w:tcPr>
                  <w:tcW w:w="7423" w:type="dxa"/>
                  <w:gridSpan w:val="2"/>
                </w:tcPr>
                <w:p w14:paraId="2420B1A9" w14:textId="2D2963F0" w:rsidR="00E051D5" w:rsidRDefault="00E051D5" w:rsidP="00E051D5">
                  <w:pPr>
                    <w:rPr>
                      <w:rFonts w:ascii="Simplified Arabic" w:hAnsi="Simplified Arabic" w:cs="Simplified Arabic"/>
                      <w:color w:val="000000" w:themeColor="text1"/>
                      <w:sz w:val="26"/>
                      <w:szCs w:val="26"/>
                      <w:rtl/>
                      <w:lang w:bidi="ar-JO"/>
                    </w:rPr>
                  </w:pPr>
                  <w:r w:rsidRPr="004D5439">
                    <w:rPr>
                      <w:rFonts w:ascii="Simplified Arabic" w:hAnsi="Simplified Arabic" w:cs="Simplified Arabic" w:hint="cs"/>
                      <w:color w:val="000000" w:themeColor="text1"/>
                      <w:sz w:val="26"/>
                      <w:szCs w:val="26"/>
                      <w:rtl/>
                      <w:lang w:bidi="ar-JO"/>
                    </w:rPr>
                    <w:t xml:space="preserve">ذمم مدينة عملاء: </w:t>
                  </w:r>
                </w:p>
              </w:tc>
            </w:tr>
            <w:tr w:rsidR="00E051D5" w14:paraId="74806133" w14:textId="77777777" w:rsidTr="00E051D5">
              <w:tc>
                <w:tcPr>
                  <w:tcW w:w="618" w:type="dxa"/>
                  <w:vMerge/>
                </w:tcPr>
                <w:p w14:paraId="48B9C075" w14:textId="77777777" w:rsidR="00E051D5" w:rsidRPr="00E14750" w:rsidRDefault="00E051D5" w:rsidP="00E051D5">
                  <w:pPr>
                    <w:jc w:val="center"/>
                    <w:rPr>
                      <w:rFonts w:ascii="Simplified Arabic" w:hAnsi="Simplified Arabic" w:cs="Simplified Arabic"/>
                      <w:b/>
                      <w:bCs/>
                      <w:color w:val="000000" w:themeColor="text1"/>
                      <w:sz w:val="26"/>
                      <w:szCs w:val="26"/>
                      <w:rtl/>
                      <w:lang w:bidi="ar-JO"/>
                    </w:rPr>
                  </w:pPr>
                </w:p>
              </w:tc>
              <w:tc>
                <w:tcPr>
                  <w:tcW w:w="5940" w:type="dxa"/>
                </w:tcPr>
                <w:p w14:paraId="608E0C44" w14:textId="4A14B2C4" w:rsidR="00E051D5" w:rsidRPr="003B12AF" w:rsidRDefault="00E051D5" w:rsidP="00E051D5">
                  <w:pPr>
                    <w:pStyle w:val="ListParagraph"/>
                    <w:numPr>
                      <w:ilvl w:val="0"/>
                      <w:numId w:val="27"/>
                    </w:numPr>
                    <w:jc w:val="lowKashida"/>
                    <w:rPr>
                      <w:rFonts w:ascii="Simplified Arabic" w:hAnsi="Simplified Arabic" w:cs="Simplified Arabic"/>
                      <w:color w:val="000000" w:themeColor="text1"/>
                      <w:sz w:val="26"/>
                      <w:szCs w:val="26"/>
                      <w:lang w:bidi="ar-JO"/>
                    </w:rPr>
                  </w:pPr>
                  <w:r w:rsidRPr="004D0A01">
                    <w:rPr>
                      <w:rFonts w:ascii="Simplified Arabic" w:hAnsi="Simplified Arabic" w:cs="Simplified Arabic" w:hint="eastAsia"/>
                      <w:sz w:val="26"/>
                      <w:szCs w:val="26"/>
                      <w:rtl/>
                      <w:lang w:bidi="ar-JO"/>
                    </w:rPr>
                    <w:t>مخصص</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الديون</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المشكوك</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في</w:t>
                  </w:r>
                  <w:r w:rsidRPr="004D0A01">
                    <w:rPr>
                      <w:rFonts w:ascii="Simplified Arabic" w:hAnsi="Simplified Arabic" w:cs="Simplified Arabic"/>
                      <w:sz w:val="26"/>
                      <w:szCs w:val="26"/>
                      <w:rtl/>
                      <w:lang w:bidi="ar-JO"/>
                    </w:rPr>
                    <w:t xml:space="preserve"> </w:t>
                  </w:r>
                  <w:r w:rsidRPr="004D0A01">
                    <w:rPr>
                      <w:rFonts w:ascii="Simplified Arabic" w:hAnsi="Simplified Arabic" w:cs="Simplified Arabic" w:hint="eastAsia"/>
                      <w:sz w:val="26"/>
                      <w:szCs w:val="26"/>
                      <w:rtl/>
                      <w:lang w:bidi="ar-JO"/>
                    </w:rPr>
                    <w:t>تحصيلها</w:t>
                  </w:r>
                  <w:r>
                    <w:rPr>
                      <w:rFonts w:ascii="Simplified Arabic" w:hAnsi="Simplified Arabic" w:cs="Simplified Arabic" w:hint="cs"/>
                      <w:sz w:val="26"/>
                      <w:szCs w:val="26"/>
                      <w:rtl/>
                      <w:lang w:bidi="ar-JO"/>
                    </w:rPr>
                    <w:t xml:space="preserve"> - </w:t>
                  </w:r>
                  <w:r w:rsidRPr="004D0A01">
                    <w:rPr>
                      <w:rFonts w:ascii="Simplified Arabic" w:hAnsi="Simplified Arabic" w:cs="Simplified Arabic" w:hint="eastAsia"/>
                      <w:sz w:val="26"/>
                      <w:szCs w:val="26"/>
                      <w:rtl/>
                      <w:lang w:bidi="ar-JO"/>
                    </w:rPr>
                    <w:t>ذمم</w:t>
                  </w:r>
                  <w:r w:rsidRPr="004D0A01">
                    <w:rPr>
                      <w:rFonts w:ascii="Simplified Arabic" w:hAnsi="Simplified Arabic" w:cs="Simplified Arabic"/>
                      <w:sz w:val="26"/>
                      <w:szCs w:val="26"/>
                      <w:rtl/>
                      <w:lang w:bidi="ar-JO"/>
                    </w:rPr>
                    <w:t xml:space="preserve"> عملاء</w:t>
                  </w:r>
                  <w:r w:rsidRPr="003B12AF">
                    <w:rPr>
                      <w:rFonts w:ascii="Simplified Arabic" w:hAnsi="Simplified Arabic" w:cs="Simplified Arabic" w:hint="cs"/>
                      <w:color w:val="000000" w:themeColor="text1"/>
                      <w:sz w:val="26"/>
                      <w:szCs w:val="26"/>
                      <w:rtl/>
                      <w:lang w:bidi="ar-JO"/>
                    </w:rPr>
                    <w:t>.</w:t>
                  </w:r>
                </w:p>
                <w:p w14:paraId="191922DF" w14:textId="46D1666C" w:rsidR="00E051D5" w:rsidRPr="004D5439" w:rsidRDefault="00E051D5" w:rsidP="00E051D5">
                  <w:pPr>
                    <w:jc w:val="lowKashida"/>
                    <w:rPr>
                      <w:rFonts w:ascii="Simplified Arabic" w:hAnsi="Simplified Arabic" w:cs="Simplified Arabic"/>
                      <w:color w:val="000000" w:themeColor="text1"/>
                      <w:sz w:val="26"/>
                      <w:szCs w:val="26"/>
                      <w:rtl/>
                      <w:lang w:bidi="ar-JO"/>
                    </w:rPr>
                  </w:pPr>
                </w:p>
              </w:tc>
              <w:tc>
                <w:tcPr>
                  <w:tcW w:w="1483" w:type="dxa"/>
                </w:tcPr>
                <w:p w14:paraId="745B7ABC" w14:textId="1EF937B0"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100%</w:t>
                  </w:r>
                </w:p>
              </w:tc>
            </w:tr>
            <w:tr w:rsidR="00E051D5" w14:paraId="5CC8AC1E" w14:textId="77777777" w:rsidTr="00E051D5">
              <w:tc>
                <w:tcPr>
                  <w:tcW w:w="618" w:type="dxa"/>
                  <w:vMerge/>
                </w:tcPr>
                <w:p w14:paraId="747F7D6C" w14:textId="77777777" w:rsidR="00E051D5" w:rsidRPr="00E14750" w:rsidRDefault="00E051D5" w:rsidP="00E051D5">
                  <w:pPr>
                    <w:jc w:val="center"/>
                    <w:rPr>
                      <w:rFonts w:ascii="Simplified Arabic" w:hAnsi="Simplified Arabic" w:cs="Simplified Arabic"/>
                      <w:b/>
                      <w:bCs/>
                      <w:color w:val="000000" w:themeColor="text1"/>
                      <w:sz w:val="26"/>
                      <w:szCs w:val="26"/>
                      <w:rtl/>
                      <w:lang w:bidi="ar-JO"/>
                    </w:rPr>
                  </w:pPr>
                </w:p>
              </w:tc>
              <w:tc>
                <w:tcPr>
                  <w:tcW w:w="5940" w:type="dxa"/>
                </w:tcPr>
                <w:p w14:paraId="633F48D4" w14:textId="6069F913" w:rsidR="00E051D5" w:rsidRPr="003A4469" w:rsidRDefault="00E051D5" w:rsidP="00E051D5">
                  <w:pPr>
                    <w:pStyle w:val="ListParagraph"/>
                    <w:numPr>
                      <w:ilvl w:val="0"/>
                      <w:numId w:val="27"/>
                    </w:numPr>
                    <w:jc w:val="lowKashida"/>
                    <w:rPr>
                      <w:rFonts w:ascii="Simplified Arabic" w:hAnsi="Simplified Arabic" w:cs="Simplified Arabic"/>
                      <w:color w:val="000000" w:themeColor="text1"/>
                      <w:sz w:val="26"/>
                      <w:szCs w:val="26"/>
                      <w:rtl/>
                      <w:lang w:bidi="ar-JO"/>
                    </w:rPr>
                  </w:pPr>
                  <w:r w:rsidRPr="003A4469">
                    <w:rPr>
                      <w:rFonts w:ascii="Simplified Arabic" w:hAnsi="Simplified Arabic" w:cs="Simplified Arabic" w:hint="cs"/>
                      <w:color w:val="000000" w:themeColor="text1"/>
                      <w:sz w:val="26"/>
                      <w:szCs w:val="26"/>
                      <w:rtl/>
                      <w:lang w:bidi="ar-JO"/>
                    </w:rPr>
                    <w:t xml:space="preserve">الذمم المدينة عملاء بعد طرح </w:t>
                  </w:r>
                  <w:r w:rsidRPr="003A4469">
                    <w:rPr>
                      <w:rFonts w:ascii="Simplified Arabic" w:hAnsi="Simplified Arabic" w:cs="Simplified Arabic" w:hint="eastAsia"/>
                      <w:sz w:val="26"/>
                      <w:szCs w:val="26"/>
                      <w:rtl/>
                      <w:lang w:bidi="ar-JO"/>
                    </w:rPr>
                    <w:t>مخصص</w:t>
                  </w:r>
                  <w:r w:rsidRPr="003A4469">
                    <w:rPr>
                      <w:rFonts w:ascii="Simplified Arabic" w:hAnsi="Simplified Arabic" w:cs="Simplified Arabic"/>
                      <w:sz w:val="26"/>
                      <w:szCs w:val="26"/>
                      <w:rtl/>
                      <w:lang w:bidi="ar-JO"/>
                    </w:rPr>
                    <w:t xml:space="preserve"> </w:t>
                  </w:r>
                  <w:r w:rsidRPr="003A4469">
                    <w:rPr>
                      <w:rFonts w:ascii="Simplified Arabic" w:hAnsi="Simplified Arabic" w:cs="Simplified Arabic" w:hint="eastAsia"/>
                      <w:sz w:val="26"/>
                      <w:szCs w:val="26"/>
                      <w:rtl/>
                      <w:lang w:bidi="ar-JO"/>
                    </w:rPr>
                    <w:t>الديون</w:t>
                  </w:r>
                  <w:r w:rsidRPr="003A4469">
                    <w:rPr>
                      <w:rFonts w:ascii="Simplified Arabic" w:hAnsi="Simplified Arabic" w:cs="Simplified Arabic"/>
                      <w:sz w:val="26"/>
                      <w:szCs w:val="26"/>
                      <w:rtl/>
                      <w:lang w:bidi="ar-JO"/>
                    </w:rPr>
                    <w:t xml:space="preserve"> </w:t>
                  </w:r>
                  <w:r w:rsidRPr="003A4469">
                    <w:rPr>
                      <w:rFonts w:ascii="Simplified Arabic" w:hAnsi="Simplified Arabic" w:cs="Simplified Arabic" w:hint="eastAsia"/>
                      <w:sz w:val="26"/>
                      <w:szCs w:val="26"/>
                      <w:rtl/>
                      <w:lang w:bidi="ar-JO"/>
                    </w:rPr>
                    <w:t>المشكوك</w:t>
                  </w:r>
                  <w:r w:rsidRPr="003A4469">
                    <w:rPr>
                      <w:rFonts w:ascii="Simplified Arabic" w:hAnsi="Simplified Arabic" w:cs="Simplified Arabic"/>
                      <w:sz w:val="26"/>
                      <w:szCs w:val="26"/>
                      <w:rtl/>
                      <w:lang w:bidi="ar-JO"/>
                    </w:rPr>
                    <w:t xml:space="preserve"> </w:t>
                  </w:r>
                  <w:r w:rsidRPr="003A4469">
                    <w:rPr>
                      <w:rFonts w:ascii="Simplified Arabic" w:hAnsi="Simplified Arabic" w:cs="Simplified Arabic" w:hint="eastAsia"/>
                      <w:sz w:val="26"/>
                      <w:szCs w:val="26"/>
                      <w:rtl/>
                      <w:lang w:bidi="ar-JO"/>
                    </w:rPr>
                    <w:t>في</w:t>
                  </w:r>
                  <w:r w:rsidRPr="003A4469">
                    <w:rPr>
                      <w:rFonts w:ascii="Simplified Arabic" w:hAnsi="Simplified Arabic" w:cs="Simplified Arabic"/>
                      <w:sz w:val="26"/>
                      <w:szCs w:val="26"/>
                      <w:rtl/>
                      <w:lang w:bidi="ar-JO"/>
                    </w:rPr>
                    <w:t xml:space="preserve"> </w:t>
                  </w:r>
                  <w:r w:rsidRPr="003A4469">
                    <w:rPr>
                      <w:rFonts w:ascii="Simplified Arabic" w:hAnsi="Simplified Arabic" w:cs="Simplified Arabic" w:hint="eastAsia"/>
                      <w:sz w:val="26"/>
                      <w:szCs w:val="26"/>
                      <w:rtl/>
                      <w:lang w:bidi="ar-JO"/>
                    </w:rPr>
                    <w:t>تحصيلها</w:t>
                  </w:r>
                  <w:r w:rsidRPr="003A4469">
                    <w:rPr>
                      <w:rFonts w:ascii="Simplified Arabic" w:hAnsi="Simplified Arabic" w:cs="Simplified Arabic" w:hint="cs"/>
                      <w:sz w:val="26"/>
                      <w:szCs w:val="26"/>
                      <w:rtl/>
                      <w:lang w:bidi="ar-JO"/>
                    </w:rPr>
                    <w:t xml:space="preserve"> - </w:t>
                  </w:r>
                  <w:r w:rsidRPr="003A4469">
                    <w:rPr>
                      <w:rFonts w:ascii="Simplified Arabic" w:hAnsi="Simplified Arabic" w:cs="Simplified Arabic" w:hint="eastAsia"/>
                      <w:sz w:val="26"/>
                      <w:szCs w:val="26"/>
                      <w:rtl/>
                      <w:lang w:bidi="ar-JO"/>
                    </w:rPr>
                    <w:t>ذمم</w:t>
                  </w:r>
                  <w:r w:rsidRPr="003A4469">
                    <w:rPr>
                      <w:rFonts w:ascii="Simplified Arabic" w:hAnsi="Simplified Arabic" w:cs="Simplified Arabic"/>
                      <w:sz w:val="26"/>
                      <w:szCs w:val="26"/>
                      <w:rtl/>
                      <w:lang w:bidi="ar-JO"/>
                    </w:rPr>
                    <w:t xml:space="preserve"> عملاء</w:t>
                  </w:r>
                  <w:r w:rsidRPr="003A4469">
                    <w:rPr>
                      <w:rFonts w:ascii="Simplified Arabic" w:hAnsi="Simplified Arabic" w:cs="Simplified Arabic" w:hint="cs"/>
                      <w:color w:val="000000" w:themeColor="text1"/>
                      <w:sz w:val="26"/>
                      <w:szCs w:val="26"/>
                      <w:rtl/>
                      <w:lang w:bidi="ar-JO"/>
                    </w:rPr>
                    <w:t>.</w:t>
                  </w:r>
                </w:p>
                <w:p w14:paraId="59FB9357" w14:textId="6344D8D5" w:rsidR="00E051D5" w:rsidRPr="003B12AF" w:rsidRDefault="00E051D5" w:rsidP="00E051D5">
                  <w:pPr>
                    <w:jc w:val="lowKashida"/>
                    <w:rPr>
                      <w:rFonts w:ascii="Simplified Arabic" w:hAnsi="Simplified Arabic" w:cs="Simplified Arabic"/>
                      <w:color w:val="000000" w:themeColor="text1"/>
                      <w:sz w:val="26"/>
                      <w:szCs w:val="26"/>
                    </w:rPr>
                  </w:pPr>
                </w:p>
              </w:tc>
              <w:tc>
                <w:tcPr>
                  <w:tcW w:w="1483" w:type="dxa"/>
                </w:tcPr>
                <w:p w14:paraId="23505B3B" w14:textId="0BCE7E49"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10%</w:t>
                  </w:r>
                </w:p>
              </w:tc>
            </w:tr>
            <w:tr w:rsidR="00E051D5" w14:paraId="36F609C0" w14:textId="77777777" w:rsidTr="00E051D5">
              <w:tc>
                <w:tcPr>
                  <w:tcW w:w="618" w:type="dxa"/>
                </w:tcPr>
                <w:p w14:paraId="20C9FBE3" w14:textId="08AC1269"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9</w:t>
                  </w:r>
                </w:p>
              </w:tc>
              <w:tc>
                <w:tcPr>
                  <w:tcW w:w="5940" w:type="dxa"/>
                </w:tcPr>
                <w:p w14:paraId="7FD0E956" w14:textId="50E9AD98"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cs"/>
                      <w:color w:val="000000" w:themeColor="text1"/>
                      <w:sz w:val="26"/>
                      <w:szCs w:val="26"/>
                      <w:rtl/>
                    </w:rPr>
                    <w:t xml:space="preserve">استثمارات الشركة بأوراق مالية </w:t>
                  </w:r>
                  <w:r w:rsidRPr="003B12AF">
                    <w:rPr>
                      <w:rFonts w:ascii="Simplified Arabic" w:hAnsi="Simplified Arabic" w:cs="Simplified Arabic"/>
                      <w:color w:val="000000" w:themeColor="text1"/>
                      <w:sz w:val="26"/>
                      <w:szCs w:val="26"/>
                      <w:rtl/>
                    </w:rPr>
                    <w:t>مدرجة في السوق</w:t>
                  </w:r>
                  <w:r w:rsidRPr="003B12AF">
                    <w:rPr>
                      <w:rFonts w:ascii="Simplified Arabic" w:hAnsi="Simplified Arabic" w:cs="Simplified Arabic" w:hint="cs"/>
                      <w:color w:val="000000" w:themeColor="text1"/>
                      <w:sz w:val="26"/>
                      <w:szCs w:val="26"/>
                      <w:rtl/>
                    </w:rPr>
                    <w:t xml:space="preserve"> المالي المحلي</w:t>
                  </w:r>
                  <w:r w:rsidRPr="003B12AF">
                    <w:rPr>
                      <w:rFonts w:ascii="Simplified Arabic" w:hAnsi="Simplified Arabic" w:cs="Simplified Arabic"/>
                      <w:color w:val="000000" w:themeColor="text1"/>
                      <w:sz w:val="26"/>
                      <w:szCs w:val="26"/>
                      <w:rtl/>
                    </w:rPr>
                    <w:t xml:space="preserve"> الأول</w:t>
                  </w:r>
                  <w:r>
                    <w:rPr>
                      <w:rFonts w:ascii="Simplified Arabic" w:hAnsi="Simplified Arabic" w:cs="Simplified Arabic" w:hint="cs"/>
                      <w:color w:val="000000" w:themeColor="text1"/>
                      <w:sz w:val="26"/>
                      <w:szCs w:val="26"/>
                      <w:rtl/>
                    </w:rPr>
                    <w:t>.</w:t>
                  </w:r>
                </w:p>
              </w:tc>
              <w:tc>
                <w:tcPr>
                  <w:tcW w:w="1483" w:type="dxa"/>
                </w:tcPr>
                <w:p w14:paraId="0C947916" w14:textId="0503089A"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20%</w:t>
                  </w:r>
                </w:p>
              </w:tc>
            </w:tr>
            <w:tr w:rsidR="00E051D5" w14:paraId="047ACD36" w14:textId="77777777" w:rsidTr="00E051D5">
              <w:tc>
                <w:tcPr>
                  <w:tcW w:w="618" w:type="dxa"/>
                </w:tcPr>
                <w:p w14:paraId="126830B1" w14:textId="75E39D13"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10</w:t>
                  </w:r>
                </w:p>
              </w:tc>
              <w:tc>
                <w:tcPr>
                  <w:tcW w:w="5940" w:type="dxa"/>
                </w:tcPr>
                <w:p w14:paraId="4220BB89" w14:textId="27E680D8"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cs"/>
                      <w:color w:val="000000" w:themeColor="text1"/>
                      <w:sz w:val="26"/>
                      <w:szCs w:val="26"/>
                      <w:rtl/>
                    </w:rPr>
                    <w:t>استثمارات الشركة ب</w:t>
                  </w:r>
                  <w:r w:rsidRPr="003B12AF">
                    <w:rPr>
                      <w:rFonts w:ascii="Simplified Arabic" w:hAnsi="Simplified Arabic" w:cs="Simplified Arabic"/>
                      <w:color w:val="000000" w:themeColor="text1"/>
                      <w:sz w:val="26"/>
                      <w:szCs w:val="26"/>
                      <w:rtl/>
                    </w:rPr>
                    <w:t>أوراق مالية مدرجة في السوق</w:t>
                  </w:r>
                  <w:r w:rsidRPr="003B12AF">
                    <w:rPr>
                      <w:rFonts w:ascii="Simplified Arabic" w:hAnsi="Simplified Arabic" w:cs="Simplified Arabic" w:hint="cs"/>
                      <w:color w:val="000000" w:themeColor="text1"/>
                      <w:sz w:val="26"/>
                      <w:szCs w:val="26"/>
                      <w:rtl/>
                    </w:rPr>
                    <w:t xml:space="preserve"> المالي المحلي الثاني</w:t>
                  </w:r>
                  <w:r>
                    <w:rPr>
                      <w:rFonts w:ascii="Simplified Arabic" w:hAnsi="Simplified Arabic" w:cs="Simplified Arabic" w:hint="cs"/>
                      <w:color w:val="000000" w:themeColor="text1"/>
                      <w:sz w:val="26"/>
                      <w:szCs w:val="26"/>
                      <w:rtl/>
                    </w:rPr>
                    <w:t>.</w:t>
                  </w:r>
                </w:p>
              </w:tc>
              <w:tc>
                <w:tcPr>
                  <w:tcW w:w="1483" w:type="dxa"/>
                </w:tcPr>
                <w:p w14:paraId="7CC74A50" w14:textId="77CCB709"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50%</w:t>
                  </w:r>
                </w:p>
              </w:tc>
            </w:tr>
            <w:tr w:rsidR="00E051D5" w14:paraId="6C148276" w14:textId="77777777" w:rsidTr="00E051D5">
              <w:tc>
                <w:tcPr>
                  <w:tcW w:w="618" w:type="dxa"/>
                </w:tcPr>
                <w:p w14:paraId="04D41D07" w14:textId="056071BD"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11</w:t>
                  </w:r>
                </w:p>
              </w:tc>
              <w:tc>
                <w:tcPr>
                  <w:tcW w:w="5940" w:type="dxa"/>
                </w:tcPr>
                <w:p w14:paraId="586A56F4" w14:textId="20C7B138"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cs"/>
                      <w:color w:val="000000" w:themeColor="text1"/>
                      <w:sz w:val="26"/>
                      <w:szCs w:val="26"/>
                      <w:rtl/>
                    </w:rPr>
                    <w:t>استثمارات الشركة بأوراق مالية متداولة في سوق الأوراق المالية غير المدرجة</w:t>
                  </w:r>
                  <w:r>
                    <w:rPr>
                      <w:rFonts w:ascii="Simplified Arabic" w:hAnsi="Simplified Arabic" w:cs="Simplified Arabic" w:hint="cs"/>
                      <w:color w:val="000000" w:themeColor="text1"/>
                      <w:sz w:val="26"/>
                      <w:szCs w:val="26"/>
                      <w:rtl/>
                    </w:rPr>
                    <w:t>.</w:t>
                  </w:r>
                </w:p>
              </w:tc>
              <w:tc>
                <w:tcPr>
                  <w:tcW w:w="1483" w:type="dxa"/>
                </w:tcPr>
                <w:p w14:paraId="0296BE70" w14:textId="4541EA38" w:rsidR="00E051D5" w:rsidRDefault="00E051D5" w:rsidP="00E051D5">
                  <w:pPr>
                    <w:jc w:val="center"/>
                    <w:rPr>
                      <w:rFonts w:ascii="Simplified Arabic" w:hAnsi="Simplified Arabic" w:cs="Simplified Arabic"/>
                      <w:color w:val="000000" w:themeColor="text1"/>
                      <w:sz w:val="26"/>
                      <w:szCs w:val="26"/>
                      <w:rtl/>
                      <w:lang w:bidi="ar-JO"/>
                    </w:rPr>
                  </w:pPr>
                  <w:r>
                    <w:rPr>
                      <w:rFonts w:ascii="Simplified Arabic" w:hAnsi="Simplified Arabic" w:cs="Simplified Arabic" w:hint="cs"/>
                      <w:color w:val="000000" w:themeColor="text1"/>
                      <w:sz w:val="26"/>
                      <w:szCs w:val="26"/>
                      <w:rtl/>
                      <w:lang w:bidi="ar-JO"/>
                    </w:rPr>
                    <w:t>80%</w:t>
                  </w:r>
                </w:p>
              </w:tc>
            </w:tr>
            <w:tr w:rsidR="00E051D5" w14:paraId="01C8D79B" w14:textId="77777777" w:rsidTr="00E051D5">
              <w:tc>
                <w:tcPr>
                  <w:tcW w:w="618" w:type="dxa"/>
                </w:tcPr>
                <w:p w14:paraId="37E4D7F7" w14:textId="49D524F7" w:rsidR="00E051D5" w:rsidRPr="00E14750" w:rsidRDefault="00E051D5" w:rsidP="00E051D5">
                  <w:pPr>
                    <w:jc w:val="center"/>
                    <w:rPr>
                      <w:rFonts w:ascii="Simplified Arabic" w:hAnsi="Simplified Arabic" w:cs="Simplified Arabic"/>
                      <w:b/>
                      <w:bCs/>
                      <w:color w:val="000000" w:themeColor="text1"/>
                      <w:sz w:val="26"/>
                      <w:szCs w:val="26"/>
                      <w:rtl/>
                      <w:lang w:bidi="ar-JO"/>
                    </w:rPr>
                  </w:pPr>
                  <w:r>
                    <w:rPr>
                      <w:rFonts w:ascii="Simplified Arabic" w:hAnsi="Simplified Arabic" w:cs="Simplified Arabic" w:hint="cs"/>
                      <w:b/>
                      <w:bCs/>
                      <w:color w:val="000000" w:themeColor="text1"/>
                      <w:sz w:val="26"/>
                      <w:szCs w:val="26"/>
                      <w:rtl/>
                      <w:lang w:bidi="ar-JO"/>
                    </w:rPr>
                    <w:t>12</w:t>
                  </w:r>
                </w:p>
              </w:tc>
              <w:tc>
                <w:tcPr>
                  <w:tcW w:w="5940" w:type="dxa"/>
                </w:tcPr>
                <w:p w14:paraId="613DFC9D" w14:textId="0B3F91C4" w:rsidR="00E051D5" w:rsidRDefault="00E051D5" w:rsidP="00E051D5">
                  <w:pPr>
                    <w:jc w:val="lowKashida"/>
                    <w:rPr>
                      <w:rFonts w:ascii="Simplified Arabic" w:hAnsi="Simplified Arabic" w:cs="Simplified Arabic"/>
                      <w:color w:val="000000" w:themeColor="text1"/>
                      <w:sz w:val="26"/>
                      <w:szCs w:val="26"/>
                      <w:rtl/>
                      <w:lang w:bidi="ar-JO"/>
                    </w:rPr>
                  </w:pPr>
                  <w:r w:rsidRPr="003B12AF">
                    <w:rPr>
                      <w:rFonts w:ascii="Simplified Arabic" w:hAnsi="Simplified Arabic" w:cs="Simplified Arabic" w:hint="eastAsia"/>
                      <w:color w:val="000000" w:themeColor="text1"/>
                      <w:sz w:val="26"/>
                      <w:szCs w:val="26"/>
                      <w:rtl/>
                    </w:rPr>
                    <w:t>استثمارات</w:t>
                  </w:r>
                  <w:r w:rsidRPr="003B12AF">
                    <w:rPr>
                      <w:rFonts w:ascii="Simplified Arabic" w:hAnsi="Simplified Arabic" w:cs="Simplified Arabic"/>
                      <w:color w:val="000000" w:themeColor="text1"/>
                      <w:sz w:val="26"/>
                      <w:szCs w:val="26"/>
                      <w:rtl/>
                    </w:rPr>
                    <w:t xml:space="preserve"> </w:t>
                  </w:r>
                  <w:r w:rsidRPr="003B12AF">
                    <w:rPr>
                      <w:rFonts w:ascii="Simplified Arabic" w:hAnsi="Simplified Arabic" w:cs="Simplified Arabic" w:hint="eastAsia"/>
                      <w:color w:val="000000" w:themeColor="text1"/>
                      <w:sz w:val="26"/>
                      <w:szCs w:val="26"/>
                      <w:rtl/>
                    </w:rPr>
                    <w:t>الشركة</w:t>
                  </w:r>
                  <w:r w:rsidRPr="003B12AF">
                    <w:rPr>
                      <w:rFonts w:ascii="Simplified Arabic" w:hAnsi="Simplified Arabic" w:cs="Simplified Arabic"/>
                      <w:color w:val="000000" w:themeColor="text1"/>
                      <w:sz w:val="26"/>
                      <w:szCs w:val="26"/>
                      <w:rtl/>
                    </w:rPr>
                    <w:t xml:space="preserve"> </w:t>
                  </w:r>
                  <w:r w:rsidRPr="003B12AF">
                    <w:rPr>
                      <w:rFonts w:ascii="Simplified Arabic" w:hAnsi="Simplified Arabic" w:cs="Simplified Arabic" w:hint="eastAsia"/>
                      <w:color w:val="000000" w:themeColor="text1"/>
                      <w:sz w:val="26"/>
                      <w:szCs w:val="26"/>
                      <w:rtl/>
                    </w:rPr>
                    <w:t>في</w:t>
                  </w:r>
                  <w:r w:rsidRPr="003B12AF">
                    <w:rPr>
                      <w:rFonts w:ascii="Simplified Arabic" w:hAnsi="Simplified Arabic" w:cs="Simplified Arabic"/>
                      <w:color w:val="000000" w:themeColor="text1"/>
                      <w:sz w:val="26"/>
                      <w:szCs w:val="26"/>
                      <w:rtl/>
                    </w:rPr>
                    <w:t xml:space="preserve"> </w:t>
                  </w:r>
                  <w:r w:rsidRPr="003B12AF">
                    <w:rPr>
                      <w:rFonts w:ascii="Simplified Arabic" w:hAnsi="Simplified Arabic" w:cs="Simplified Arabic" w:hint="eastAsia"/>
                      <w:color w:val="000000" w:themeColor="text1"/>
                      <w:sz w:val="26"/>
                      <w:szCs w:val="26"/>
                      <w:rtl/>
                    </w:rPr>
                    <w:t>البورصات</w:t>
                  </w:r>
                  <w:r w:rsidRPr="003B12AF">
                    <w:rPr>
                      <w:rFonts w:ascii="Simplified Arabic" w:hAnsi="Simplified Arabic" w:cs="Simplified Arabic"/>
                      <w:color w:val="000000" w:themeColor="text1"/>
                      <w:sz w:val="26"/>
                      <w:szCs w:val="26"/>
                      <w:rtl/>
                    </w:rPr>
                    <w:t xml:space="preserve"> الأجنبية</w:t>
                  </w:r>
                  <w:r>
                    <w:rPr>
                      <w:rFonts w:ascii="Simplified Arabic" w:hAnsi="Simplified Arabic" w:cs="Simplified Arabic" w:hint="cs"/>
                      <w:color w:val="000000" w:themeColor="text1"/>
                      <w:sz w:val="26"/>
                      <w:szCs w:val="26"/>
                      <w:rtl/>
                    </w:rPr>
                    <w:t>.</w:t>
                  </w:r>
                </w:p>
              </w:tc>
              <w:tc>
                <w:tcPr>
                  <w:tcW w:w="1483" w:type="dxa"/>
                </w:tcPr>
                <w:p w14:paraId="221103BB" w14:textId="4EAFA56B" w:rsidR="00E051D5" w:rsidRPr="0092723D" w:rsidRDefault="00E051D5" w:rsidP="00E051D5">
                  <w:pPr>
                    <w:jc w:val="lowKashida"/>
                    <w:rPr>
                      <w:rFonts w:ascii="Simplified Arabic" w:hAnsi="Simplified Arabic" w:cs="Simplified Arabic"/>
                      <w:color w:val="000000" w:themeColor="text1"/>
                      <w:sz w:val="24"/>
                      <w:szCs w:val="24"/>
                      <w:rtl/>
                      <w:lang w:bidi="ar-JO"/>
                    </w:rPr>
                  </w:pPr>
                  <w:r w:rsidRPr="0092723D">
                    <w:rPr>
                      <w:rFonts w:ascii="Simplified Arabic" w:hAnsi="Simplified Arabic" w:cs="Simplified Arabic"/>
                      <w:color w:val="000000" w:themeColor="text1"/>
                      <w:sz w:val="24"/>
                      <w:szCs w:val="24"/>
                      <w:rtl/>
                    </w:rPr>
                    <w:t>متمم نسب الاحتساب الواردة بأحكام المادة (</w:t>
                  </w:r>
                  <w:r w:rsidRPr="0092723D">
                    <w:rPr>
                      <w:rFonts w:ascii="Simplified Arabic" w:hAnsi="Simplified Arabic" w:cs="Simplified Arabic" w:hint="cs"/>
                      <w:color w:val="000000" w:themeColor="text1"/>
                      <w:sz w:val="24"/>
                      <w:szCs w:val="24"/>
                      <w:rtl/>
                    </w:rPr>
                    <w:t>7</w:t>
                  </w:r>
                  <w:r w:rsidRPr="0092723D">
                    <w:rPr>
                      <w:rFonts w:ascii="Simplified Arabic" w:hAnsi="Simplified Arabic" w:cs="Simplified Arabic"/>
                      <w:color w:val="000000" w:themeColor="text1"/>
                      <w:sz w:val="24"/>
                      <w:szCs w:val="24"/>
                      <w:rtl/>
                    </w:rPr>
                    <w:t xml:space="preserve">/و/3) </w:t>
                  </w:r>
                  <w:r w:rsidRPr="0092723D">
                    <w:rPr>
                      <w:rFonts w:ascii="Simplified Arabic" w:hAnsi="Simplified Arabic" w:cs="Simplified Arabic" w:hint="eastAsia"/>
                      <w:color w:val="000000" w:themeColor="text1"/>
                      <w:sz w:val="24"/>
                      <w:szCs w:val="24"/>
                      <w:rtl/>
                    </w:rPr>
                    <w:t>من</w:t>
                  </w:r>
                  <w:r w:rsidRPr="0092723D">
                    <w:rPr>
                      <w:rFonts w:ascii="Simplified Arabic" w:hAnsi="Simplified Arabic" w:cs="Simplified Arabic"/>
                      <w:color w:val="000000" w:themeColor="text1"/>
                      <w:sz w:val="24"/>
                      <w:szCs w:val="24"/>
                      <w:rtl/>
                    </w:rPr>
                    <w:t xml:space="preserve"> </w:t>
                  </w:r>
                  <w:r>
                    <w:rPr>
                      <w:rFonts w:ascii="Simplified Arabic" w:hAnsi="Simplified Arabic" w:cs="Simplified Arabic" w:hint="cs"/>
                      <w:color w:val="000000" w:themeColor="text1"/>
                      <w:sz w:val="24"/>
                      <w:szCs w:val="24"/>
                      <w:rtl/>
                    </w:rPr>
                    <w:t>هذه</w:t>
                  </w:r>
                  <w:r w:rsidRPr="0092723D">
                    <w:rPr>
                      <w:rFonts w:ascii="Simplified Arabic" w:hAnsi="Simplified Arabic" w:cs="Simplified Arabic"/>
                      <w:color w:val="000000" w:themeColor="text1"/>
                      <w:sz w:val="24"/>
                      <w:szCs w:val="24"/>
                      <w:rtl/>
                    </w:rPr>
                    <w:t xml:space="preserve"> </w:t>
                  </w:r>
                  <w:r w:rsidRPr="0092723D">
                    <w:rPr>
                      <w:rFonts w:ascii="Simplified Arabic" w:hAnsi="Simplified Arabic" w:cs="Simplified Arabic" w:hint="eastAsia"/>
                      <w:color w:val="000000" w:themeColor="text1"/>
                      <w:sz w:val="24"/>
                      <w:szCs w:val="24"/>
                      <w:rtl/>
                    </w:rPr>
                    <w:t>التعليمات</w:t>
                  </w:r>
                  <w:r w:rsidRPr="0092723D">
                    <w:rPr>
                      <w:rFonts w:ascii="Simplified Arabic" w:hAnsi="Simplified Arabic" w:cs="Simplified Arabic" w:hint="cs"/>
                      <w:color w:val="000000" w:themeColor="text1"/>
                      <w:sz w:val="24"/>
                      <w:szCs w:val="24"/>
                      <w:rtl/>
                    </w:rPr>
                    <w:t>.</w:t>
                  </w:r>
                </w:p>
              </w:tc>
            </w:tr>
          </w:tbl>
          <w:p w14:paraId="6E29D548" w14:textId="5FCE2671" w:rsidR="00176535" w:rsidRPr="00E051D5" w:rsidRDefault="00176535" w:rsidP="0006235C">
            <w:pPr>
              <w:cnfStyle w:val="000000100000" w:firstRow="0" w:lastRow="0" w:firstColumn="0" w:lastColumn="0" w:oddVBand="0" w:evenVBand="0" w:oddHBand="1" w:evenHBand="0" w:firstRowFirstColumn="0" w:firstRowLastColumn="0" w:lastRowFirstColumn="0" w:lastRowLastColumn="0"/>
              <w:rPr>
                <w:color w:val="000000" w:themeColor="text1"/>
                <w:sz w:val="10"/>
                <w:szCs w:val="10"/>
                <w:rtl/>
                <w:lang w:bidi="ar-JO"/>
              </w:rPr>
            </w:pPr>
          </w:p>
        </w:tc>
      </w:tr>
      <w:tr w:rsidR="00277834" w:rsidRPr="00ED7829" w14:paraId="52E63851"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01B62294" w14:textId="4E63B3A2" w:rsidR="00277834" w:rsidRPr="00752D76" w:rsidRDefault="00277834" w:rsidP="00277834">
            <w:pPr>
              <w:pStyle w:val="ListParagraph"/>
              <w:ind w:left="0"/>
              <w:rPr>
                <w:rFonts w:ascii="Simplified Arabic" w:hAnsi="Simplified Arabic" w:cs="Simplified Arabic"/>
                <w:color w:val="000000" w:themeColor="text1"/>
                <w:sz w:val="26"/>
                <w:szCs w:val="26"/>
                <w:rtl/>
                <w:lang w:bidi="ar-JO"/>
              </w:rPr>
            </w:pPr>
            <w:r w:rsidRPr="00752D76">
              <w:rPr>
                <w:rFonts w:ascii="Simplified Arabic" w:hAnsi="Simplified Arabic" w:cs="Simplified Arabic" w:hint="cs"/>
                <w:color w:val="000000" w:themeColor="text1"/>
                <w:sz w:val="26"/>
                <w:szCs w:val="26"/>
                <w:rtl/>
                <w:lang w:bidi="ar-JO"/>
              </w:rPr>
              <w:t>المادة (</w:t>
            </w:r>
            <w:r w:rsidR="000224A2">
              <w:rPr>
                <w:rFonts w:ascii="Simplified Arabic" w:hAnsi="Simplified Arabic" w:cs="Simplified Arabic" w:hint="cs"/>
                <w:color w:val="000000" w:themeColor="text1"/>
                <w:sz w:val="26"/>
                <w:szCs w:val="26"/>
                <w:rtl/>
                <w:lang w:bidi="ar-JO"/>
              </w:rPr>
              <w:t>11</w:t>
            </w:r>
            <w:r w:rsidRPr="00752D76">
              <w:rPr>
                <w:rFonts w:ascii="Simplified Arabic" w:hAnsi="Simplified Arabic" w:cs="Simplified Arabic" w:hint="cs"/>
                <w:color w:val="000000" w:themeColor="text1"/>
                <w:sz w:val="26"/>
                <w:szCs w:val="26"/>
                <w:rtl/>
                <w:lang w:bidi="ar-JO"/>
              </w:rPr>
              <w:t>)</w:t>
            </w:r>
          </w:p>
        </w:tc>
        <w:tc>
          <w:tcPr>
            <w:tcW w:w="4319" w:type="pct"/>
            <w:shd w:val="clear" w:color="auto" w:fill="auto"/>
          </w:tcPr>
          <w:p w14:paraId="4359462E" w14:textId="4415D411" w:rsidR="000224A2" w:rsidRPr="00752D76" w:rsidRDefault="00072C85" w:rsidP="008A5C37">
            <w:p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rtl/>
                <w:lang w:bidi="ar-JO"/>
              </w:rPr>
            </w:pPr>
            <w:r w:rsidRPr="0062622F">
              <w:rPr>
                <w:rFonts w:ascii="Simplified Arabic" w:hAnsi="Simplified Arabic" w:cs="Simplified Arabic" w:hint="cs"/>
                <w:color w:val="000000" w:themeColor="text1"/>
                <w:sz w:val="26"/>
                <w:szCs w:val="26"/>
                <w:rtl/>
                <w:lang w:bidi="ar-JO"/>
              </w:rPr>
              <w:t>بما لا يتعارض مع تطبيق أحكام المادة (</w:t>
            </w:r>
            <w:r w:rsidR="009B15AC">
              <w:rPr>
                <w:rFonts w:ascii="Simplified Arabic" w:hAnsi="Simplified Arabic" w:cs="Simplified Arabic" w:hint="cs"/>
                <w:color w:val="000000" w:themeColor="text1"/>
                <w:sz w:val="26"/>
                <w:szCs w:val="26"/>
                <w:rtl/>
                <w:lang w:bidi="ar-JO"/>
              </w:rPr>
              <w:t>9</w:t>
            </w:r>
            <w:r w:rsidRPr="0062622F">
              <w:rPr>
                <w:rFonts w:ascii="Simplified Arabic" w:hAnsi="Simplified Arabic" w:cs="Simplified Arabic" w:hint="cs"/>
                <w:color w:val="000000" w:themeColor="text1"/>
                <w:sz w:val="26"/>
                <w:szCs w:val="26"/>
                <w:rtl/>
                <w:lang w:bidi="ar-JO"/>
              </w:rPr>
              <w:t xml:space="preserve">) </w:t>
            </w:r>
            <w:r w:rsidR="009B15AC">
              <w:rPr>
                <w:rFonts w:ascii="Simplified Arabic" w:hAnsi="Simplified Arabic" w:cs="Simplified Arabic" w:hint="cs"/>
                <w:color w:val="000000" w:themeColor="text1"/>
                <w:sz w:val="26"/>
                <w:szCs w:val="26"/>
                <w:rtl/>
                <w:lang w:bidi="ar-JO"/>
              </w:rPr>
              <w:t xml:space="preserve">من هذه التعليمات </w:t>
            </w:r>
            <w:r w:rsidR="00277834" w:rsidRPr="0062622F">
              <w:rPr>
                <w:rFonts w:ascii="Simplified Arabic" w:hAnsi="Simplified Arabic" w:cs="Simplified Arabic" w:hint="cs"/>
                <w:color w:val="000000" w:themeColor="text1"/>
                <w:sz w:val="26"/>
                <w:szCs w:val="26"/>
                <w:rtl/>
                <w:lang w:bidi="ar-JO"/>
              </w:rPr>
              <w:t xml:space="preserve">على الشركة الاحتفاظ برأس مال تنظيمي يغطي ما نسبته 25% </w:t>
            </w:r>
            <w:r w:rsidRPr="0062622F">
              <w:rPr>
                <w:rFonts w:ascii="Simplified Arabic" w:hAnsi="Simplified Arabic" w:cs="Simplified Arabic" w:hint="cs"/>
                <w:color w:val="000000" w:themeColor="text1"/>
                <w:sz w:val="26"/>
                <w:szCs w:val="26"/>
                <w:rtl/>
                <w:lang w:bidi="ar-JO"/>
              </w:rPr>
              <w:t xml:space="preserve">على الأقل </w:t>
            </w:r>
            <w:r w:rsidR="00277834" w:rsidRPr="0062622F">
              <w:rPr>
                <w:rFonts w:ascii="Simplified Arabic" w:hAnsi="Simplified Arabic" w:cs="Simplified Arabic" w:hint="cs"/>
                <w:color w:val="000000" w:themeColor="text1"/>
                <w:sz w:val="26"/>
                <w:szCs w:val="26"/>
                <w:rtl/>
                <w:lang w:bidi="ar-JO"/>
              </w:rPr>
              <w:t xml:space="preserve">من </w:t>
            </w:r>
            <w:r w:rsidR="009C3E35" w:rsidRPr="0062622F">
              <w:rPr>
                <w:rFonts w:ascii="Simplified Arabic" w:hAnsi="Simplified Arabic" w:cs="Simplified Arabic" w:hint="cs"/>
                <w:color w:val="000000" w:themeColor="text1"/>
                <w:sz w:val="26"/>
                <w:szCs w:val="26"/>
                <w:rtl/>
                <w:lang w:bidi="ar-JO"/>
              </w:rPr>
              <w:t xml:space="preserve">معدل </w:t>
            </w:r>
            <w:r w:rsidR="002F1958" w:rsidRPr="0062622F">
              <w:rPr>
                <w:rFonts w:ascii="Simplified Arabic" w:hAnsi="Simplified Arabic" w:cs="Simplified Arabic" w:hint="cs"/>
                <w:color w:val="000000" w:themeColor="text1"/>
                <w:sz w:val="26"/>
                <w:szCs w:val="26"/>
                <w:rtl/>
                <w:lang w:bidi="ar-JO"/>
              </w:rPr>
              <w:t xml:space="preserve">قيمة </w:t>
            </w:r>
            <w:r w:rsidR="009C3E35" w:rsidRPr="0062622F">
              <w:rPr>
                <w:rFonts w:ascii="Simplified Arabic" w:hAnsi="Simplified Arabic" w:cs="Simplified Arabic" w:hint="cs"/>
                <w:color w:val="000000" w:themeColor="text1"/>
                <w:sz w:val="26"/>
                <w:szCs w:val="26"/>
                <w:rtl/>
                <w:lang w:bidi="ar-JO"/>
              </w:rPr>
              <w:t>المصاريف</w:t>
            </w:r>
            <w:r w:rsidR="001B7067" w:rsidRPr="0062622F">
              <w:rPr>
                <w:rFonts w:ascii="Simplified Arabic" w:hAnsi="Simplified Arabic" w:cs="Simplified Arabic" w:hint="cs"/>
                <w:color w:val="000000" w:themeColor="text1"/>
                <w:sz w:val="26"/>
                <w:szCs w:val="26"/>
                <w:rtl/>
                <w:lang w:bidi="ar-JO"/>
              </w:rPr>
              <w:t xml:space="preserve"> في التقارير</w:t>
            </w:r>
            <w:r w:rsidR="009C3E35" w:rsidRPr="0062622F">
              <w:rPr>
                <w:rFonts w:ascii="Simplified Arabic" w:hAnsi="Simplified Arabic" w:cs="Simplified Arabic" w:hint="cs"/>
                <w:color w:val="000000" w:themeColor="text1"/>
                <w:sz w:val="26"/>
                <w:szCs w:val="26"/>
                <w:rtl/>
                <w:lang w:bidi="ar-JO"/>
              </w:rPr>
              <w:t xml:space="preserve"> ال</w:t>
            </w:r>
            <w:r w:rsidR="001B7067" w:rsidRPr="0062622F">
              <w:rPr>
                <w:rFonts w:ascii="Simplified Arabic" w:hAnsi="Simplified Arabic" w:cs="Simplified Arabic" w:hint="cs"/>
                <w:color w:val="000000" w:themeColor="text1"/>
                <w:sz w:val="26"/>
                <w:szCs w:val="26"/>
                <w:rtl/>
                <w:lang w:bidi="ar-JO"/>
              </w:rPr>
              <w:t xml:space="preserve">دورية </w:t>
            </w:r>
            <w:r w:rsidR="009C3E35" w:rsidRPr="0062622F">
              <w:rPr>
                <w:rFonts w:ascii="Simplified Arabic" w:hAnsi="Simplified Arabic" w:cs="Simplified Arabic" w:hint="cs"/>
                <w:color w:val="000000" w:themeColor="text1"/>
                <w:sz w:val="26"/>
                <w:szCs w:val="26"/>
                <w:rtl/>
                <w:lang w:bidi="ar-JO"/>
              </w:rPr>
              <w:t>لآخر ثلاث سنوات</w:t>
            </w:r>
            <w:r w:rsidR="009B15AC">
              <w:rPr>
                <w:rFonts w:ascii="Simplified Arabic" w:hAnsi="Simplified Arabic" w:cs="Simplified Arabic" w:hint="cs"/>
                <w:color w:val="000000" w:themeColor="text1"/>
                <w:sz w:val="26"/>
                <w:szCs w:val="26"/>
                <w:rtl/>
                <w:lang w:bidi="ar-JO"/>
              </w:rPr>
              <w:t xml:space="preserve"> لنفس</w:t>
            </w:r>
            <w:r w:rsidR="007F4594" w:rsidRPr="0062622F">
              <w:rPr>
                <w:rFonts w:ascii="Simplified Arabic" w:hAnsi="Simplified Arabic" w:cs="Simplified Arabic" w:hint="cs"/>
                <w:color w:val="000000" w:themeColor="text1"/>
                <w:sz w:val="26"/>
                <w:szCs w:val="26"/>
                <w:rtl/>
                <w:lang w:bidi="ar-JO"/>
              </w:rPr>
              <w:t xml:space="preserve"> فترة</w:t>
            </w:r>
            <w:r w:rsidR="002F1958" w:rsidRPr="0062622F">
              <w:rPr>
                <w:rFonts w:ascii="Simplified Arabic" w:hAnsi="Simplified Arabic" w:cs="Simplified Arabic" w:hint="cs"/>
                <w:color w:val="000000" w:themeColor="text1"/>
                <w:sz w:val="26"/>
                <w:szCs w:val="26"/>
                <w:rtl/>
                <w:lang w:bidi="ar-JO"/>
              </w:rPr>
              <w:t xml:space="preserve"> التقرير</w:t>
            </w:r>
            <w:r w:rsidR="007F4594" w:rsidRPr="0062622F">
              <w:rPr>
                <w:rFonts w:ascii="Simplified Arabic" w:hAnsi="Simplified Arabic" w:cs="Simplified Arabic" w:hint="cs"/>
                <w:color w:val="000000" w:themeColor="text1"/>
                <w:sz w:val="26"/>
                <w:szCs w:val="26"/>
                <w:rtl/>
                <w:lang w:bidi="ar-JO"/>
              </w:rPr>
              <w:t>،</w:t>
            </w:r>
            <w:r w:rsidR="002F1958" w:rsidRPr="0062622F">
              <w:rPr>
                <w:rFonts w:ascii="Simplified Arabic" w:hAnsi="Simplified Arabic" w:cs="Simplified Arabic" w:hint="cs"/>
                <w:color w:val="000000" w:themeColor="text1"/>
                <w:sz w:val="26"/>
                <w:szCs w:val="26"/>
                <w:rtl/>
                <w:lang w:bidi="ar-JO"/>
              </w:rPr>
              <w:t xml:space="preserve"> </w:t>
            </w:r>
            <w:r w:rsidR="009370D5" w:rsidRPr="0062622F">
              <w:rPr>
                <w:rFonts w:ascii="Simplified Arabic" w:hAnsi="Simplified Arabic" w:cs="Simplified Arabic" w:hint="cs"/>
                <w:color w:val="000000" w:themeColor="text1"/>
                <w:sz w:val="26"/>
                <w:szCs w:val="26"/>
                <w:rtl/>
                <w:lang w:bidi="ar-JO"/>
              </w:rPr>
              <w:t>وفي حال</w:t>
            </w:r>
            <w:r w:rsidR="00002DBE" w:rsidRPr="0062622F">
              <w:rPr>
                <w:rFonts w:ascii="Simplified Arabic" w:hAnsi="Simplified Arabic" w:cs="Simplified Arabic" w:hint="cs"/>
                <w:color w:val="000000" w:themeColor="text1"/>
                <w:sz w:val="26"/>
                <w:szCs w:val="26"/>
                <w:rtl/>
                <w:lang w:bidi="ar-JO"/>
              </w:rPr>
              <w:t xml:space="preserve"> </w:t>
            </w:r>
            <w:r w:rsidR="002F1958" w:rsidRPr="0062622F">
              <w:rPr>
                <w:rFonts w:ascii="Simplified Arabic" w:hAnsi="Simplified Arabic" w:cs="Simplified Arabic" w:hint="cs"/>
                <w:color w:val="000000" w:themeColor="text1"/>
                <w:sz w:val="26"/>
                <w:szCs w:val="26"/>
                <w:rtl/>
                <w:lang w:bidi="ar-JO"/>
              </w:rPr>
              <w:t>عدم اكتمال ثلاث تقارير دورية</w:t>
            </w:r>
            <w:r w:rsidR="009B15AC">
              <w:rPr>
                <w:rFonts w:ascii="Simplified Arabic" w:hAnsi="Simplified Arabic" w:cs="Simplified Arabic" w:hint="cs"/>
                <w:color w:val="000000" w:themeColor="text1"/>
                <w:sz w:val="26"/>
                <w:szCs w:val="26"/>
                <w:rtl/>
                <w:lang w:bidi="ar-JO"/>
              </w:rPr>
              <w:t xml:space="preserve"> لنفس</w:t>
            </w:r>
            <w:r w:rsidR="002F1958" w:rsidRPr="0062622F">
              <w:rPr>
                <w:rFonts w:ascii="Simplified Arabic" w:hAnsi="Simplified Arabic" w:cs="Simplified Arabic" w:hint="cs"/>
                <w:color w:val="000000" w:themeColor="text1"/>
                <w:sz w:val="26"/>
                <w:szCs w:val="26"/>
                <w:rtl/>
                <w:lang w:bidi="ar-JO"/>
              </w:rPr>
              <w:t xml:space="preserve"> </w:t>
            </w:r>
            <w:r w:rsidR="007F4594" w:rsidRPr="0062622F">
              <w:rPr>
                <w:rFonts w:ascii="Simplified Arabic" w:hAnsi="Simplified Arabic" w:cs="Simplified Arabic" w:hint="cs"/>
                <w:color w:val="000000" w:themeColor="text1"/>
                <w:sz w:val="26"/>
                <w:szCs w:val="26"/>
                <w:rtl/>
                <w:lang w:bidi="ar-JO"/>
              </w:rPr>
              <w:t xml:space="preserve">فترة </w:t>
            </w:r>
            <w:r w:rsidR="002F1958" w:rsidRPr="0062622F">
              <w:rPr>
                <w:rFonts w:ascii="Simplified Arabic" w:hAnsi="Simplified Arabic" w:cs="Simplified Arabic" w:hint="cs"/>
                <w:color w:val="000000" w:themeColor="text1"/>
                <w:sz w:val="26"/>
                <w:szCs w:val="26"/>
                <w:rtl/>
                <w:lang w:bidi="ar-JO"/>
              </w:rPr>
              <w:t xml:space="preserve">التقرير </w:t>
            </w:r>
            <w:r w:rsidR="00E47A60" w:rsidRPr="0062622F">
              <w:rPr>
                <w:rFonts w:ascii="Simplified Arabic" w:hAnsi="Simplified Arabic" w:cs="Simplified Arabic" w:hint="cs"/>
                <w:color w:val="000000" w:themeColor="text1"/>
                <w:sz w:val="26"/>
                <w:szCs w:val="26"/>
                <w:rtl/>
                <w:lang w:bidi="ar-JO"/>
              </w:rPr>
              <w:t>يتم اعتماد معدل المصاريف</w:t>
            </w:r>
            <w:r w:rsidR="002F1958" w:rsidRPr="0062622F">
              <w:rPr>
                <w:rFonts w:ascii="Simplified Arabic" w:hAnsi="Simplified Arabic" w:cs="Simplified Arabic" w:hint="cs"/>
                <w:color w:val="000000" w:themeColor="text1"/>
                <w:sz w:val="26"/>
                <w:szCs w:val="26"/>
                <w:rtl/>
                <w:lang w:bidi="ar-JO"/>
              </w:rPr>
              <w:t xml:space="preserve"> في التقارير الدورية</w:t>
            </w:r>
            <w:r w:rsidR="00E47A60" w:rsidRPr="0062622F">
              <w:rPr>
                <w:rFonts w:ascii="Simplified Arabic" w:hAnsi="Simplified Arabic" w:cs="Simplified Arabic" w:hint="cs"/>
                <w:color w:val="000000" w:themeColor="text1"/>
                <w:sz w:val="26"/>
                <w:szCs w:val="26"/>
                <w:rtl/>
                <w:lang w:bidi="ar-JO"/>
              </w:rPr>
              <w:t xml:space="preserve"> </w:t>
            </w:r>
            <w:r w:rsidR="000479B4" w:rsidRPr="0062622F">
              <w:rPr>
                <w:rFonts w:ascii="Simplified Arabic" w:hAnsi="Simplified Arabic" w:cs="Simplified Arabic" w:hint="cs"/>
                <w:color w:val="000000" w:themeColor="text1"/>
                <w:sz w:val="26"/>
                <w:szCs w:val="26"/>
                <w:rtl/>
                <w:lang w:bidi="ar-JO"/>
              </w:rPr>
              <w:t>الصادرة</w:t>
            </w:r>
            <w:r w:rsidR="0033252F" w:rsidRPr="0062622F">
              <w:rPr>
                <w:rFonts w:ascii="Simplified Arabic" w:hAnsi="Simplified Arabic" w:cs="Simplified Arabic" w:hint="cs"/>
                <w:color w:val="000000" w:themeColor="text1"/>
                <w:sz w:val="26"/>
                <w:szCs w:val="26"/>
                <w:rtl/>
                <w:lang w:bidi="ar-JO"/>
              </w:rPr>
              <w:t xml:space="preserve"> </w:t>
            </w:r>
            <w:r w:rsidR="006A5838">
              <w:rPr>
                <w:rFonts w:ascii="Simplified Arabic" w:hAnsi="Simplified Arabic" w:cs="Simplified Arabic" w:hint="cs"/>
                <w:color w:val="000000" w:themeColor="text1"/>
                <w:sz w:val="26"/>
                <w:szCs w:val="26"/>
                <w:rtl/>
                <w:lang w:bidi="ar-JO"/>
              </w:rPr>
              <w:t xml:space="preserve">لنفس فترة التقرير </w:t>
            </w:r>
            <w:r w:rsidR="0033252F" w:rsidRPr="0062622F">
              <w:rPr>
                <w:rFonts w:ascii="Simplified Arabic" w:hAnsi="Simplified Arabic" w:cs="Simplified Arabic" w:hint="cs"/>
                <w:color w:val="000000" w:themeColor="text1"/>
                <w:sz w:val="26"/>
                <w:szCs w:val="26"/>
                <w:rtl/>
                <w:lang w:bidi="ar-JO"/>
              </w:rPr>
              <w:t>والمصاريف التقديرية الواردة في دراسة الجدوى المقدمة للهيئة</w:t>
            </w:r>
            <w:r w:rsidR="00533C8F" w:rsidRPr="0062622F">
              <w:rPr>
                <w:rFonts w:ascii="Simplified Arabic" w:hAnsi="Simplified Arabic" w:cs="Simplified Arabic" w:hint="cs"/>
                <w:color w:val="000000" w:themeColor="text1"/>
                <w:sz w:val="26"/>
                <w:szCs w:val="26"/>
                <w:rtl/>
                <w:lang w:bidi="ar-JO"/>
              </w:rPr>
              <w:t xml:space="preserve"> </w:t>
            </w:r>
            <w:r w:rsidR="002F1958" w:rsidRPr="0062622F">
              <w:rPr>
                <w:rFonts w:ascii="Simplified Arabic" w:hAnsi="Simplified Arabic" w:cs="Simplified Arabic" w:hint="cs"/>
                <w:color w:val="000000" w:themeColor="text1"/>
                <w:sz w:val="26"/>
                <w:szCs w:val="26"/>
                <w:rtl/>
                <w:lang w:bidi="ar-JO"/>
              </w:rPr>
              <w:t xml:space="preserve">لغايات </w:t>
            </w:r>
            <w:r w:rsidR="00533C8F" w:rsidRPr="0062622F">
              <w:rPr>
                <w:rFonts w:ascii="Simplified Arabic" w:hAnsi="Simplified Arabic" w:cs="Simplified Arabic" w:hint="cs"/>
                <w:color w:val="000000" w:themeColor="text1"/>
                <w:sz w:val="26"/>
                <w:szCs w:val="26"/>
                <w:rtl/>
                <w:lang w:bidi="ar-JO"/>
              </w:rPr>
              <w:t>الحصول على الترخيص.</w:t>
            </w:r>
          </w:p>
        </w:tc>
      </w:tr>
      <w:tr w:rsidR="00277834" w:rsidRPr="00ED7829" w14:paraId="21F8A5DE"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98" w:type="pct"/>
            <w:gridSpan w:val="2"/>
            <w:shd w:val="clear" w:color="auto" w:fill="auto"/>
          </w:tcPr>
          <w:p w14:paraId="1205B623" w14:textId="77777777" w:rsidR="00253AD0" w:rsidRPr="00253AD0" w:rsidRDefault="00253AD0" w:rsidP="00277834">
            <w:pPr>
              <w:jc w:val="center"/>
              <w:rPr>
                <w:rFonts w:ascii="Simplified Arabic" w:hAnsi="Simplified Arabic" w:cs="Simplified Arabic"/>
                <w:b w:val="0"/>
                <w:bCs w:val="0"/>
                <w:u w:val="single"/>
                <w:lang w:bidi="ar-JO"/>
              </w:rPr>
            </w:pPr>
          </w:p>
          <w:p w14:paraId="6A232D71" w14:textId="4B1C26B4" w:rsidR="00277834" w:rsidRPr="008B67F4" w:rsidRDefault="00277834" w:rsidP="00277834">
            <w:pPr>
              <w:jc w:val="center"/>
              <w:rPr>
                <w:rFonts w:ascii="Simplified Arabic" w:hAnsi="Simplified Arabic" w:cs="Simplified Arabic"/>
                <w:b w:val="0"/>
                <w:bCs w:val="0"/>
                <w:sz w:val="30"/>
                <w:szCs w:val="30"/>
                <w:u w:val="single"/>
                <w:rtl/>
                <w:lang w:bidi="ar-JO"/>
              </w:rPr>
            </w:pPr>
            <w:r w:rsidRPr="008B67F4">
              <w:rPr>
                <w:rFonts w:ascii="Simplified Arabic" w:hAnsi="Simplified Arabic" w:cs="Simplified Arabic" w:hint="cs"/>
                <w:sz w:val="30"/>
                <w:szCs w:val="30"/>
                <w:u w:val="single"/>
                <w:rtl/>
                <w:lang w:bidi="ar-JO"/>
              </w:rPr>
              <w:t>الفصل الرابـع: أحكـام عامـة</w:t>
            </w:r>
          </w:p>
          <w:p w14:paraId="71CB5E96" w14:textId="0382A86B" w:rsidR="00277834" w:rsidRPr="008B67F4" w:rsidRDefault="00277834" w:rsidP="00277834">
            <w:pPr>
              <w:jc w:val="center"/>
              <w:rPr>
                <w:lang w:bidi="ar-JO"/>
              </w:rPr>
            </w:pPr>
          </w:p>
        </w:tc>
      </w:tr>
      <w:tr w:rsidR="00277834" w:rsidRPr="00ED7829" w14:paraId="0EE030BC"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B9228F5" w14:textId="0FA1B094" w:rsidR="00277834" w:rsidRPr="008B67F4" w:rsidDel="00AF54E8" w:rsidRDefault="00277834" w:rsidP="00277834">
            <w:pPr>
              <w:pStyle w:val="ListParagraph"/>
              <w:ind w:left="0"/>
              <w:rPr>
                <w:rFonts w:ascii="Simplified Arabic" w:hAnsi="Simplified Arabic" w:cs="Simplified Arabic"/>
                <w:sz w:val="26"/>
                <w:szCs w:val="26"/>
                <w:rtl/>
                <w:lang w:bidi="ar-JO"/>
              </w:rPr>
            </w:pPr>
            <w:r w:rsidRPr="008B67F4">
              <w:rPr>
                <w:rFonts w:ascii="Simplified Arabic" w:hAnsi="Simplified Arabic" w:cs="Simplified Arabic" w:hint="cs"/>
                <w:sz w:val="26"/>
                <w:szCs w:val="26"/>
                <w:rtl/>
                <w:lang w:bidi="ar-JO"/>
              </w:rPr>
              <w:t>المادة (</w:t>
            </w:r>
            <w:r w:rsidR="000224A2">
              <w:rPr>
                <w:rFonts w:ascii="Simplified Arabic" w:hAnsi="Simplified Arabic" w:cs="Simplified Arabic" w:hint="cs"/>
                <w:sz w:val="26"/>
                <w:szCs w:val="26"/>
                <w:rtl/>
                <w:lang w:bidi="ar-JO"/>
              </w:rPr>
              <w:t>12</w:t>
            </w:r>
            <w:r w:rsidRPr="008B67F4">
              <w:rPr>
                <w:rFonts w:ascii="Simplified Arabic" w:hAnsi="Simplified Arabic" w:cs="Simplified Arabic" w:hint="cs"/>
                <w:sz w:val="26"/>
                <w:szCs w:val="26"/>
                <w:rtl/>
                <w:lang w:bidi="ar-JO"/>
              </w:rPr>
              <w:t>)</w:t>
            </w:r>
          </w:p>
        </w:tc>
        <w:tc>
          <w:tcPr>
            <w:tcW w:w="4319" w:type="pct"/>
            <w:shd w:val="clear" w:color="auto" w:fill="auto"/>
          </w:tcPr>
          <w:p w14:paraId="6D2B148F" w14:textId="4BCDFA4F" w:rsidR="00277834" w:rsidRPr="00E4640A" w:rsidRDefault="00277834" w:rsidP="00C33121">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sidRPr="00E4640A">
              <w:rPr>
                <w:rFonts w:ascii="Simplified Arabic" w:hAnsi="Simplified Arabic" w:cs="Simplified Arabic" w:hint="cs"/>
                <w:sz w:val="26"/>
                <w:szCs w:val="26"/>
                <w:rtl/>
                <w:lang w:bidi="ar-JO"/>
              </w:rPr>
              <w:t>للمجلس وتحقيقاً لأهداف الهيئة ما يلي:</w:t>
            </w:r>
          </w:p>
          <w:p w14:paraId="473C2EB7" w14:textId="4FFF1785" w:rsidR="00277834" w:rsidRPr="00E4640A" w:rsidRDefault="00277834" w:rsidP="0027783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lang w:bidi="ar-JO"/>
              </w:rPr>
            </w:pPr>
            <w:r w:rsidRPr="00E4640A">
              <w:rPr>
                <w:rFonts w:ascii="Simplified Arabic" w:hAnsi="Simplified Arabic" w:cs="Simplified Arabic" w:hint="cs"/>
                <w:color w:val="000000" w:themeColor="text1"/>
                <w:sz w:val="26"/>
                <w:szCs w:val="26"/>
                <w:rtl/>
                <w:lang w:bidi="ar-JO"/>
              </w:rPr>
              <w:t>فرض متطلبات رأس مال إضافية او رفع الحد الأدنى لنسب كفاية رأس المال الواردة بأحكام الماد</w:t>
            </w:r>
            <w:r w:rsidR="00484E2F">
              <w:rPr>
                <w:rFonts w:ascii="Simplified Arabic" w:hAnsi="Simplified Arabic" w:cs="Simplified Arabic" w:hint="cs"/>
                <w:color w:val="000000" w:themeColor="text1"/>
                <w:sz w:val="26"/>
                <w:szCs w:val="26"/>
                <w:rtl/>
                <w:lang w:bidi="ar-JO"/>
              </w:rPr>
              <w:t>تين (9) و</w:t>
            </w:r>
            <w:r w:rsidRPr="00E4640A">
              <w:rPr>
                <w:rFonts w:ascii="Simplified Arabic" w:hAnsi="Simplified Arabic" w:cs="Simplified Arabic" w:hint="cs"/>
                <w:color w:val="000000" w:themeColor="text1"/>
                <w:sz w:val="26"/>
                <w:szCs w:val="26"/>
                <w:rtl/>
                <w:lang w:bidi="ar-JO"/>
              </w:rPr>
              <w:t xml:space="preserve"> (</w:t>
            </w:r>
            <w:r w:rsidR="00484E2F">
              <w:rPr>
                <w:rFonts w:ascii="Simplified Arabic" w:hAnsi="Simplified Arabic" w:cs="Simplified Arabic" w:hint="cs"/>
                <w:color w:val="000000" w:themeColor="text1"/>
                <w:sz w:val="26"/>
                <w:szCs w:val="26"/>
                <w:rtl/>
                <w:lang w:bidi="ar-JO"/>
              </w:rPr>
              <w:t>11</w:t>
            </w:r>
            <w:r w:rsidRPr="00E4640A">
              <w:rPr>
                <w:rFonts w:ascii="Simplified Arabic" w:hAnsi="Simplified Arabic" w:cs="Simplified Arabic" w:hint="cs"/>
                <w:color w:val="000000" w:themeColor="text1"/>
                <w:sz w:val="26"/>
                <w:szCs w:val="26"/>
                <w:rtl/>
                <w:lang w:bidi="ar-JO"/>
              </w:rPr>
              <w:t xml:space="preserve">) من </w:t>
            </w:r>
            <w:r w:rsidR="00D5039F" w:rsidRPr="00E4640A">
              <w:rPr>
                <w:rFonts w:ascii="Simplified Arabic" w:hAnsi="Simplified Arabic" w:cs="Simplified Arabic" w:hint="cs"/>
                <w:color w:val="000000" w:themeColor="text1"/>
                <w:sz w:val="26"/>
                <w:szCs w:val="26"/>
                <w:rtl/>
                <w:lang w:bidi="ar-JO"/>
              </w:rPr>
              <w:t>هذه</w:t>
            </w:r>
            <w:r w:rsidRPr="00E4640A">
              <w:rPr>
                <w:rFonts w:ascii="Simplified Arabic" w:hAnsi="Simplified Arabic" w:cs="Simplified Arabic" w:hint="cs"/>
                <w:color w:val="000000" w:themeColor="text1"/>
                <w:sz w:val="26"/>
                <w:szCs w:val="26"/>
                <w:rtl/>
                <w:lang w:bidi="ar-JO"/>
              </w:rPr>
              <w:t xml:space="preserve"> التعليمات، وذلك بما ينسجم مع أية مخاطر إضافية تتعرض لها الشركة وفقا لطبيعة أنشطتها المرخصة لها.</w:t>
            </w:r>
          </w:p>
          <w:p w14:paraId="4564F7F2" w14:textId="77777777" w:rsidR="00277834" w:rsidRPr="00E4640A" w:rsidRDefault="00277834" w:rsidP="00277834">
            <w:pPr>
              <w:pStyle w:val="ListParagraph"/>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lang w:bidi="ar-JO"/>
              </w:rPr>
            </w:pPr>
          </w:p>
          <w:p w14:paraId="2B0D7855" w14:textId="0DA6612C" w:rsidR="00277834" w:rsidRPr="00E4640A" w:rsidRDefault="00277834" w:rsidP="0027783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lang w:bidi="ar-JO"/>
              </w:rPr>
            </w:pPr>
            <w:r w:rsidRPr="00E4640A">
              <w:rPr>
                <w:rFonts w:ascii="Simplified Arabic" w:hAnsi="Simplified Arabic" w:cs="Simplified Arabic" w:hint="cs"/>
                <w:color w:val="000000" w:themeColor="text1"/>
                <w:sz w:val="26"/>
                <w:szCs w:val="26"/>
                <w:rtl/>
                <w:lang w:bidi="ar-JO"/>
              </w:rPr>
              <w:t xml:space="preserve">التعديل على الحدود الدنيا او العليا للنسب المالية او </w:t>
            </w:r>
            <w:r w:rsidRPr="00E4640A">
              <w:rPr>
                <w:rFonts w:ascii="Simplified Arabic" w:hAnsi="Simplified Arabic" w:cs="Simplified Arabic"/>
                <w:color w:val="000000" w:themeColor="text1"/>
                <w:sz w:val="26"/>
                <w:szCs w:val="26"/>
                <w:rtl/>
                <w:lang w:bidi="ar-JO"/>
              </w:rPr>
              <w:t>على طريقة احتسابها</w:t>
            </w:r>
            <w:r w:rsidRPr="00E4640A">
              <w:rPr>
                <w:rFonts w:ascii="Simplified Arabic" w:hAnsi="Simplified Arabic" w:cs="Simplified Arabic" w:hint="cs"/>
                <w:color w:val="000000" w:themeColor="text1"/>
                <w:sz w:val="26"/>
                <w:szCs w:val="26"/>
                <w:rtl/>
                <w:lang w:bidi="ar-JO"/>
              </w:rPr>
              <w:t>، أو على اوزان المخاطر الواردة في</w:t>
            </w:r>
            <w:r w:rsidR="00D5039F" w:rsidRPr="00E4640A">
              <w:rPr>
                <w:rFonts w:ascii="Simplified Arabic" w:hAnsi="Simplified Arabic" w:cs="Simplified Arabic" w:hint="cs"/>
                <w:color w:val="000000" w:themeColor="text1"/>
                <w:sz w:val="26"/>
                <w:szCs w:val="26"/>
                <w:rtl/>
                <w:lang w:bidi="ar-JO"/>
              </w:rPr>
              <w:t xml:space="preserve"> هذه</w:t>
            </w:r>
            <w:r w:rsidRPr="00E4640A">
              <w:rPr>
                <w:rFonts w:ascii="Simplified Arabic" w:hAnsi="Simplified Arabic" w:cs="Simplified Arabic" w:hint="cs"/>
                <w:color w:val="000000" w:themeColor="text1"/>
                <w:sz w:val="26"/>
                <w:szCs w:val="26"/>
                <w:rtl/>
                <w:lang w:bidi="ar-JO"/>
              </w:rPr>
              <w:t xml:space="preserve"> التعليمات.</w:t>
            </w:r>
          </w:p>
          <w:p w14:paraId="6FCD8203" w14:textId="46C2679B" w:rsidR="00277834" w:rsidRPr="00E4640A" w:rsidRDefault="00277834" w:rsidP="00277834">
            <w:p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lang w:bidi="ar-JO"/>
              </w:rPr>
            </w:pPr>
            <w:r w:rsidRPr="00E4640A">
              <w:rPr>
                <w:rFonts w:ascii="Simplified Arabic" w:hAnsi="Simplified Arabic" w:cs="Simplified Arabic" w:hint="cs"/>
                <w:color w:val="000000" w:themeColor="text1"/>
                <w:sz w:val="26"/>
                <w:szCs w:val="26"/>
                <w:rtl/>
                <w:lang w:bidi="ar-JO"/>
              </w:rPr>
              <w:t xml:space="preserve"> </w:t>
            </w:r>
          </w:p>
          <w:p w14:paraId="746D13D3" w14:textId="22166590" w:rsidR="00277834" w:rsidRPr="00E4640A" w:rsidRDefault="00277834" w:rsidP="0027783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lang w:bidi="ar-JO"/>
              </w:rPr>
            </w:pPr>
            <w:r w:rsidRPr="00E4640A">
              <w:rPr>
                <w:rFonts w:ascii="Simplified Arabic" w:hAnsi="Simplified Arabic" w:cs="Simplified Arabic" w:hint="cs"/>
                <w:color w:val="000000" w:themeColor="text1"/>
                <w:sz w:val="26"/>
                <w:szCs w:val="26"/>
                <w:rtl/>
                <w:lang w:bidi="ar-JO"/>
              </w:rPr>
              <w:t xml:space="preserve">الإضافة أو التعديل على أنواع المخاطر التي </w:t>
            </w:r>
            <w:r w:rsidR="00D5039F" w:rsidRPr="00E4640A">
              <w:rPr>
                <w:rFonts w:ascii="Simplified Arabic" w:hAnsi="Simplified Arabic" w:cs="Simplified Arabic" w:hint="cs"/>
                <w:color w:val="000000" w:themeColor="text1"/>
                <w:sz w:val="26"/>
                <w:szCs w:val="26"/>
                <w:rtl/>
                <w:lang w:bidi="ar-JO"/>
              </w:rPr>
              <w:t>يتوجب أن يكون رأس المال</w:t>
            </w:r>
            <w:r w:rsidR="00484E2F">
              <w:rPr>
                <w:rFonts w:ascii="Simplified Arabic" w:hAnsi="Simplified Arabic" w:cs="Simplified Arabic" w:hint="cs"/>
                <w:color w:val="000000" w:themeColor="text1"/>
                <w:sz w:val="26"/>
                <w:szCs w:val="26"/>
                <w:rtl/>
                <w:lang w:bidi="ar-JO"/>
              </w:rPr>
              <w:t xml:space="preserve"> التنظيمي</w:t>
            </w:r>
            <w:r w:rsidR="00D5039F" w:rsidRPr="00E4640A">
              <w:rPr>
                <w:rFonts w:ascii="Simplified Arabic" w:hAnsi="Simplified Arabic" w:cs="Simplified Arabic" w:hint="cs"/>
                <w:color w:val="000000" w:themeColor="text1"/>
                <w:sz w:val="26"/>
                <w:szCs w:val="26"/>
                <w:rtl/>
                <w:lang w:bidi="ar-JO"/>
              </w:rPr>
              <w:t xml:space="preserve"> كافياً لتغطيتها </w:t>
            </w:r>
            <w:r w:rsidRPr="00E4640A">
              <w:rPr>
                <w:rFonts w:ascii="Simplified Arabic" w:hAnsi="Simplified Arabic" w:cs="Simplified Arabic" w:hint="cs"/>
                <w:color w:val="000000" w:themeColor="text1"/>
                <w:sz w:val="26"/>
                <w:szCs w:val="26"/>
                <w:rtl/>
                <w:lang w:bidi="ar-JO"/>
              </w:rPr>
              <w:t>وآلية قياسها.</w:t>
            </w:r>
          </w:p>
          <w:p w14:paraId="179E6FE7" w14:textId="77777777" w:rsidR="00BA4D9D" w:rsidRPr="00E4640A" w:rsidRDefault="00BA4D9D" w:rsidP="00BA4D9D">
            <w:pPr>
              <w:pStyle w:val="ListParagrap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000000" w:themeColor="text1"/>
                <w:sz w:val="26"/>
                <w:szCs w:val="26"/>
                <w:rtl/>
                <w:lang w:bidi="ar-JO"/>
              </w:rPr>
            </w:pPr>
          </w:p>
          <w:p w14:paraId="630FD6FA" w14:textId="77777777" w:rsidR="00BA4D9D" w:rsidRPr="00B75FCE" w:rsidRDefault="00BA4D9D" w:rsidP="0027783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E4640A">
              <w:rPr>
                <w:rFonts w:ascii="Simplified Arabic" w:hAnsi="Simplified Arabic" w:cs="Simplified Arabic" w:hint="cs"/>
                <w:color w:val="000000" w:themeColor="text1"/>
                <w:sz w:val="26"/>
                <w:szCs w:val="26"/>
                <w:rtl/>
                <w:lang w:bidi="ar-JO"/>
              </w:rPr>
              <w:t xml:space="preserve">التعديل على قائمة شركات التصنيف الائتماني المقرة من المجلس وعلى نسب الاحتساب ذات العلاقة </w:t>
            </w:r>
            <w:r w:rsidRPr="00B75FCE">
              <w:rPr>
                <w:rFonts w:ascii="Simplified Arabic" w:hAnsi="Simplified Arabic" w:cs="Simplified Arabic" w:hint="cs"/>
                <w:sz w:val="26"/>
                <w:szCs w:val="26"/>
                <w:rtl/>
                <w:lang w:bidi="ar-JO"/>
              </w:rPr>
              <w:t>بتصنيفاتها الائتمانية أينما وردت في هذه التعليمات.</w:t>
            </w:r>
          </w:p>
          <w:p w14:paraId="71B70E82" w14:textId="77777777" w:rsidR="00E4640A" w:rsidRPr="00B75FCE" w:rsidRDefault="00E4640A" w:rsidP="00E4640A">
            <w:pPr>
              <w:pStyle w:val="ListParagrap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p>
          <w:p w14:paraId="613A2667" w14:textId="0068E845" w:rsidR="00E4640A" w:rsidRPr="00E4640A" w:rsidDel="00AF54E8" w:rsidRDefault="00E4640A" w:rsidP="00277834">
            <w:pPr>
              <w:pStyle w:val="ListParagraph"/>
              <w:numPr>
                <w:ilvl w:val="0"/>
                <w:numId w:val="19"/>
              </w:numPr>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6"/>
                <w:szCs w:val="26"/>
                <w:rtl/>
                <w:lang w:bidi="ar-JO"/>
              </w:rPr>
            </w:pPr>
            <w:r w:rsidRPr="00B75FCE">
              <w:rPr>
                <w:rFonts w:ascii="Simplified Arabic" w:hAnsi="Simplified Arabic" w:cs="Simplified Arabic" w:hint="cs"/>
                <w:sz w:val="26"/>
                <w:szCs w:val="26"/>
                <w:rtl/>
                <w:lang w:bidi="ar-JO"/>
              </w:rPr>
              <w:t xml:space="preserve">التعديل على </w:t>
            </w:r>
            <w:r w:rsidRPr="00B75FCE">
              <w:rPr>
                <w:rFonts w:ascii="Simplified Arabic" w:hAnsi="Simplified Arabic" w:cs="Simplified Arabic"/>
                <w:sz w:val="26"/>
                <w:szCs w:val="26"/>
                <w:rtl/>
                <w:lang w:bidi="ar-JO"/>
              </w:rPr>
              <w:t>النسب المحتسبة من القيمة الاسمية</w:t>
            </w:r>
            <w:r w:rsidR="00E70ED1" w:rsidRPr="00B75FCE">
              <w:rPr>
                <w:rFonts w:ascii="Simplified Arabic" w:hAnsi="Simplified Arabic" w:cs="Simplified Arabic" w:hint="cs"/>
                <w:sz w:val="26"/>
                <w:szCs w:val="26"/>
                <w:rtl/>
                <w:lang w:bidi="ar-JO"/>
              </w:rPr>
              <w:t xml:space="preserve"> لاستثمارات الشركة في</w:t>
            </w:r>
            <w:r w:rsidRPr="00B75FCE">
              <w:rPr>
                <w:rFonts w:ascii="Simplified Arabic" w:hAnsi="Simplified Arabic" w:cs="Simplified Arabic"/>
                <w:sz w:val="26"/>
                <w:szCs w:val="26"/>
                <w:rtl/>
                <w:lang w:bidi="ar-JO"/>
              </w:rPr>
              <w:t xml:space="preserve"> عقود المشتقات </w:t>
            </w:r>
            <w:r w:rsidRPr="00B75FCE">
              <w:rPr>
                <w:rFonts w:ascii="Simplified Arabic" w:hAnsi="Simplified Arabic" w:cs="Simplified Arabic" w:hint="cs"/>
                <w:sz w:val="26"/>
                <w:szCs w:val="26"/>
                <w:rtl/>
                <w:lang w:bidi="ar-JO"/>
              </w:rPr>
              <w:t>و</w:t>
            </w:r>
            <w:r w:rsidRPr="00B75FCE">
              <w:rPr>
                <w:rFonts w:ascii="Simplified Arabic" w:hAnsi="Simplified Arabic" w:cs="Simplified Arabic"/>
                <w:sz w:val="26"/>
                <w:szCs w:val="26"/>
                <w:rtl/>
                <w:lang w:bidi="ar-JO"/>
              </w:rPr>
              <w:t xml:space="preserve">فترة الاستحقاق المتبقية </w:t>
            </w:r>
            <w:r w:rsidR="00402FBD" w:rsidRPr="00B75FCE">
              <w:rPr>
                <w:rFonts w:ascii="Simplified Arabic" w:hAnsi="Simplified Arabic" w:cs="Simplified Arabic" w:hint="cs"/>
                <w:sz w:val="26"/>
                <w:szCs w:val="26"/>
                <w:rtl/>
                <w:lang w:bidi="ar-JO"/>
              </w:rPr>
              <w:t>عليها</w:t>
            </w:r>
            <w:r w:rsidRPr="00B75FCE">
              <w:rPr>
                <w:rFonts w:ascii="Simplified Arabic" w:hAnsi="Simplified Arabic" w:cs="Simplified Arabic" w:hint="cs"/>
                <w:sz w:val="26"/>
                <w:szCs w:val="26"/>
                <w:rtl/>
                <w:lang w:bidi="ar-JO"/>
              </w:rPr>
              <w:t>.</w:t>
            </w:r>
          </w:p>
        </w:tc>
      </w:tr>
      <w:tr w:rsidR="00277834" w:rsidRPr="00ED7829" w14:paraId="476E1D73"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3D82D7F" w14:textId="77777777" w:rsidR="00277834" w:rsidRPr="005E3AB7" w:rsidRDefault="00277834" w:rsidP="00277834">
            <w:pPr>
              <w:pStyle w:val="ListParagraph"/>
              <w:ind w:left="0"/>
              <w:rPr>
                <w:rFonts w:ascii="Simplified Arabic" w:hAnsi="Simplified Arabic" w:cs="Simplified Arabic"/>
                <w:sz w:val="26"/>
                <w:szCs w:val="26"/>
                <w:rtl/>
                <w:lang w:bidi="ar-JO"/>
              </w:rPr>
            </w:pPr>
          </w:p>
        </w:tc>
        <w:tc>
          <w:tcPr>
            <w:tcW w:w="4319" w:type="pct"/>
            <w:shd w:val="clear" w:color="auto" w:fill="auto"/>
          </w:tcPr>
          <w:p w14:paraId="77565E57" w14:textId="071F87C7" w:rsidR="00277834" w:rsidRDefault="00277834" w:rsidP="00277834">
            <w:pPr>
              <w:ind w:left="6" w:firstLine="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tc>
      </w:tr>
      <w:tr w:rsidR="003C1BCD" w:rsidRPr="00ED7829" w14:paraId="54C954AF"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72EA40CB" w14:textId="76766F1B" w:rsidR="003C1BCD" w:rsidRPr="002D20EB" w:rsidRDefault="007E10D8" w:rsidP="00277834">
            <w:pPr>
              <w:pStyle w:val="ListParagraph"/>
              <w:ind w:left="0"/>
              <w:rPr>
                <w:rFonts w:ascii="Simplified Arabic" w:hAnsi="Simplified Arabic" w:cs="Simplified Arabic"/>
                <w:sz w:val="26"/>
                <w:szCs w:val="26"/>
                <w:rtl/>
                <w:lang w:bidi="ar-JO"/>
              </w:rPr>
            </w:pPr>
            <w:r w:rsidRPr="002D20EB">
              <w:rPr>
                <w:rFonts w:ascii="Simplified Arabic" w:hAnsi="Simplified Arabic" w:cs="Simplified Arabic" w:hint="cs"/>
                <w:sz w:val="26"/>
                <w:szCs w:val="26"/>
                <w:rtl/>
                <w:lang w:bidi="ar-JO"/>
              </w:rPr>
              <w:t>المادة (</w:t>
            </w:r>
            <w:r w:rsidR="000224A2">
              <w:rPr>
                <w:rFonts w:ascii="Simplified Arabic" w:hAnsi="Simplified Arabic" w:cs="Simplified Arabic" w:hint="cs"/>
                <w:sz w:val="26"/>
                <w:szCs w:val="26"/>
                <w:rtl/>
                <w:lang w:bidi="ar-JO"/>
              </w:rPr>
              <w:t>13</w:t>
            </w:r>
            <w:r w:rsidRPr="002D20EB">
              <w:rPr>
                <w:rFonts w:ascii="Simplified Arabic" w:hAnsi="Simplified Arabic" w:cs="Simplified Arabic" w:hint="cs"/>
                <w:sz w:val="26"/>
                <w:szCs w:val="26"/>
                <w:rtl/>
                <w:lang w:bidi="ar-JO"/>
              </w:rPr>
              <w:t>)</w:t>
            </w:r>
          </w:p>
        </w:tc>
        <w:tc>
          <w:tcPr>
            <w:tcW w:w="4319" w:type="pct"/>
            <w:shd w:val="clear" w:color="auto" w:fill="auto"/>
          </w:tcPr>
          <w:p w14:paraId="56891484" w14:textId="7DC6C67D" w:rsidR="003C1BCD" w:rsidRPr="002D20EB" w:rsidRDefault="003C1BCD" w:rsidP="00277834">
            <w:pPr>
              <w:ind w:left="6" w:firstLine="6"/>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sidRPr="00B55276">
              <w:rPr>
                <w:rFonts w:ascii="Simplified Arabic" w:hAnsi="Simplified Arabic" w:cs="Simplified Arabic" w:hint="cs"/>
                <w:sz w:val="26"/>
                <w:szCs w:val="26"/>
                <w:rtl/>
                <w:lang w:bidi="ar-JO"/>
              </w:rPr>
              <w:t>تلتزم الشركة</w:t>
            </w:r>
            <w:r w:rsidR="00484E2F">
              <w:rPr>
                <w:rFonts w:ascii="Simplified Arabic" w:hAnsi="Simplified Arabic" w:cs="Simplified Arabic" w:hint="cs"/>
                <w:sz w:val="26"/>
                <w:szCs w:val="26"/>
                <w:rtl/>
                <w:lang w:bidi="ar-JO"/>
              </w:rPr>
              <w:t xml:space="preserve"> عند</w:t>
            </w:r>
            <w:r w:rsidRPr="00B55276">
              <w:rPr>
                <w:rFonts w:ascii="Simplified Arabic" w:hAnsi="Simplified Arabic" w:cs="Simplified Arabic" w:hint="cs"/>
                <w:sz w:val="26"/>
                <w:szCs w:val="26"/>
                <w:rtl/>
                <w:lang w:bidi="ar-JO"/>
              </w:rPr>
              <w:t xml:space="preserve"> </w:t>
            </w:r>
            <w:r w:rsidR="00484E2F" w:rsidRPr="00B55276">
              <w:rPr>
                <w:rFonts w:ascii="Simplified Arabic" w:hAnsi="Simplified Arabic" w:cs="Simplified Arabic" w:hint="cs"/>
                <w:sz w:val="26"/>
                <w:szCs w:val="26"/>
                <w:rtl/>
                <w:lang w:bidi="ar-JO"/>
              </w:rPr>
              <w:t xml:space="preserve">احتساب النسب المالية الواردة في هذه التعليمات </w:t>
            </w:r>
            <w:r w:rsidRPr="00B55276">
              <w:rPr>
                <w:rFonts w:ascii="Simplified Arabic" w:hAnsi="Simplified Arabic" w:cs="Simplified Arabic" w:hint="cs"/>
                <w:sz w:val="26"/>
                <w:szCs w:val="26"/>
                <w:rtl/>
                <w:lang w:bidi="ar-JO"/>
              </w:rPr>
              <w:t>باعتماد نموذج الملاءة المالية وكفاية رأس المال ال</w:t>
            </w:r>
            <w:r w:rsidR="003E6BAA" w:rsidRPr="00B55276">
              <w:rPr>
                <w:rFonts w:ascii="Simplified Arabic" w:hAnsi="Simplified Arabic" w:cs="Simplified Arabic" w:hint="cs"/>
                <w:sz w:val="26"/>
                <w:szCs w:val="26"/>
                <w:rtl/>
                <w:lang w:bidi="ar-JO"/>
              </w:rPr>
              <w:t>م</w:t>
            </w:r>
            <w:r w:rsidR="007E10D8" w:rsidRPr="00B55276">
              <w:rPr>
                <w:rFonts w:ascii="Simplified Arabic" w:hAnsi="Simplified Arabic" w:cs="Simplified Arabic" w:hint="cs"/>
                <w:sz w:val="26"/>
                <w:szCs w:val="26"/>
                <w:rtl/>
                <w:lang w:bidi="ar-JO"/>
              </w:rPr>
              <w:t>قر من المجلس</w:t>
            </w:r>
            <w:r w:rsidR="00484E2F">
              <w:rPr>
                <w:rFonts w:ascii="Simplified Arabic" w:hAnsi="Simplified Arabic" w:cs="Simplified Arabic" w:hint="cs"/>
                <w:sz w:val="26"/>
                <w:szCs w:val="26"/>
                <w:rtl/>
                <w:lang w:bidi="ar-JO"/>
              </w:rPr>
              <w:t>، ووفقاً للبيانات الواردة في الملف الالكتروني للملاءة المالية وكفاية رأس المال.</w:t>
            </w:r>
          </w:p>
          <w:p w14:paraId="1FC49D0A" w14:textId="13702D35" w:rsidR="00AB1B89" w:rsidRPr="002D20EB" w:rsidRDefault="00AB1B89" w:rsidP="00277834">
            <w:pPr>
              <w:ind w:left="6" w:firstLine="6"/>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53C6FA0E"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26927B3A" w14:textId="4244ACCA"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 xml:space="preserve">المادة </w:t>
            </w:r>
            <w:r w:rsidR="005A5898">
              <w:rPr>
                <w:rFonts w:ascii="Simplified Arabic" w:hAnsi="Simplified Arabic" w:cs="Simplified Arabic" w:hint="cs"/>
                <w:sz w:val="26"/>
                <w:szCs w:val="26"/>
                <w:rtl/>
                <w:lang w:bidi="ar-JO"/>
              </w:rPr>
              <w:t>(</w:t>
            </w:r>
            <w:r w:rsidR="000224A2">
              <w:rPr>
                <w:rFonts w:ascii="Simplified Arabic" w:hAnsi="Simplified Arabic" w:cs="Simplified Arabic" w:hint="cs"/>
                <w:sz w:val="26"/>
                <w:szCs w:val="26"/>
                <w:rtl/>
                <w:lang w:bidi="ar-JO"/>
              </w:rPr>
              <w:t>14</w:t>
            </w:r>
            <w:r w:rsidR="005A5898">
              <w:rPr>
                <w:rFonts w:ascii="Simplified Arabic" w:hAnsi="Simplified Arabic" w:cs="Simplified Arabic" w:hint="cs"/>
                <w:sz w:val="26"/>
                <w:szCs w:val="26"/>
                <w:rtl/>
                <w:lang w:bidi="ar-JO"/>
              </w:rPr>
              <w:t>)</w:t>
            </w:r>
          </w:p>
        </w:tc>
        <w:tc>
          <w:tcPr>
            <w:tcW w:w="4319" w:type="pct"/>
            <w:shd w:val="clear" w:color="auto" w:fill="auto"/>
          </w:tcPr>
          <w:p w14:paraId="3FD9617D" w14:textId="3B67A9E0" w:rsidR="00277834" w:rsidRDefault="00277834" w:rsidP="00277834">
            <w:pPr>
              <w:ind w:left="6" w:firstLine="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تلتزم</w:t>
            </w:r>
            <w:r w:rsidRPr="00BB0C3D">
              <w:rPr>
                <w:rFonts w:ascii="Simplified Arabic" w:hAnsi="Simplified Arabic" w:cs="Simplified Arabic" w:hint="cs"/>
                <w:sz w:val="26"/>
                <w:szCs w:val="26"/>
                <w:rtl/>
                <w:lang w:bidi="ar-JO"/>
              </w:rPr>
              <w:t xml:space="preserve"> </w:t>
            </w:r>
            <w:r w:rsidRPr="002D20EB">
              <w:rPr>
                <w:rFonts w:ascii="Simplified Arabic" w:hAnsi="Simplified Arabic" w:cs="Simplified Arabic" w:hint="cs"/>
                <w:sz w:val="26"/>
                <w:szCs w:val="26"/>
                <w:rtl/>
                <w:lang w:bidi="ar-JO"/>
              </w:rPr>
              <w:t>الشركة لدى احتسابها للنسب المالية وفقا لنموذج الملاءة المالية</w:t>
            </w:r>
            <w:r w:rsidR="007107BA" w:rsidRPr="002D20EB">
              <w:rPr>
                <w:rFonts w:ascii="Simplified Arabic" w:hAnsi="Simplified Arabic" w:cs="Simplified Arabic" w:hint="cs"/>
                <w:sz w:val="26"/>
                <w:szCs w:val="26"/>
                <w:rtl/>
                <w:lang w:bidi="ar-JO"/>
              </w:rPr>
              <w:t xml:space="preserve"> وكفاية رأس المال</w:t>
            </w:r>
            <w:r>
              <w:rPr>
                <w:rFonts w:ascii="Simplified Arabic" w:hAnsi="Simplified Arabic" w:cs="Simplified Arabic" w:hint="cs"/>
                <w:sz w:val="26"/>
                <w:szCs w:val="26"/>
                <w:rtl/>
                <w:lang w:bidi="ar-JO"/>
              </w:rPr>
              <w:t>،</w:t>
            </w:r>
            <w:r w:rsidRPr="00BB0C3D">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و</w:t>
            </w:r>
            <w:r w:rsidRPr="00BB0C3D">
              <w:rPr>
                <w:rFonts w:ascii="Simplified Arabic" w:hAnsi="Simplified Arabic" w:cs="Simplified Arabic" w:hint="cs"/>
                <w:sz w:val="26"/>
                <w:szCs w:val="26"/>
                <w:rtl/>
                <w:lang w:bidi="ar-JO"/>
              </w:rPr>
              <w:t xml:space="preserve">اعداد </w:t>
            </w:r>
            <w:r>
              <w:rPr>
                <w:rFonts w:ascii="Simplified Arabic" w:hAnsi="Simplified Arabic" w:cs="Simplified Arabic" w:hint="cs"/>
                <w:sz w:val="26"/>
                <w:szCs w:val="26"/>
                <w:rtl/>
                <w:lang w:bidi="ar-JO"/>
              </w:rPr>
              <w:t xml:space="preserve">ملف الملاءة المالية </w:t>
            </w:r>
            <w:r w:rsidR="00A24329">
              <w:rPr>
                <w:rFonts w:ascii="Simplified Arabic" w:hAnsi="Simplified Arabic" w:cs="Simplified Arabic" w:hint="cs"/>
                <w:sz w:val="26"/>
                <w:szCs w:val="26"/>
                <w:rtl/>
                <w:lang w:bidi="ar-JO"/>
              </w:rPr>
              <w:t xml:space="preserve">وكفاية رأس المال </w:t>
            </w:r>
            <w:r>
              <w:rPr>
                <w:rFonts w:ascii="Simplified Arabic" w:hAnsi="Simplified Arabic" w:cs="Simplified Arabic" w:hint="cs"/>
                <w:sz w:val="26"/>
                <w:szCs w:val="26"/>
                <w:rtl/>
                <w:lang w:bidi="ar-JO"/>
              </w:rPr>
              <w:t>الالكتروني</w:t>
            </w:r>
            <w:r w:rsidRPr="00ED7829">
              <w:rPr>
                <w:rFonts w:ascii="Simplified Arabic" w:hAnsi="Simplified Arabic" w:cs="Simplified Arabic"/>
                <w:sz w:val="26"/>
                <w:szCs w:val="26"/>
                <w:rtl/>
                <w:lang w:bidi="ar-JO"/>
              </w:rPr>
              <w:t xml:space="preserve"> </w:t>
            </w:r>
            <w:r>
              <w:rPr>
                <w:rFonts w:ascii="Simplified Arabic" w:hAnsi="Simplified Arabic" w:cs="Simplified Arabic" w:hint="cs"/>
                <w:sz w:val="26"/>
                <w:szCs w:val="26"/>
                <w:rtl/>
                <w:lang w:bidi="ar-JO"/>
              </w:rPr>
              <w:t>و</w:t>
            </w:r>
            <w:r w:rsidRPr="00BB0C3D">
              <w:rPr>
                <w:rFonts w:ascii="Simplified Arabic" w:hAnsi="Simplified Arabic" w:cs="Simplified Arabic" w:hint="cs"/>
                <w:sz w:val="26"/>
                <w:szCs w:val="26"/>
                <w:rtl/>
                <w:lang w:bidi="ar-JO"/>
              </w:rPr>
              <w:t>بيانات</w:t>
            </w:r>
            <w:r>
              <w:rPr>
                <w:rFonts w:ascii="Simplified Arabic" w:hAnsi="Simplified Arabic" w:cs="Simplified Arabic" w:hint="cs"/>
                <w:sz w:val="26"/>
                <w:szCs w:val="26"/>
                <w:rtl/>
                <w:lang w:bidi="ar-JO"/>
              </w:rPr>
              <w:t>ها</w:t>
            </w:r>
            <w:r w:rsidRPr="00BB0C3D">
              <w:rPr>
                <w:rFonts w:ascii="Simplified Arabic" w:hAnsi="Simplified Arabic" w:cs="Simplified Arabic" w:hint="cs"/>
                <w:sz w:val="26"/>
                <w:szCs w:val="26"/>
                <w:rtl/>
                <w:lang w:bidi="ar-JO"/>
              </w:rPr>
              <w:t xml:space="preserve"> المالية </w:t>
            </w:r>
            <w:r>
              <w:rPr>
                <w:rFonts w:ascii="Simplified Arabic" w:hAnsi="Simplified Arabic" w:cs="Simplified Arabic" w:hint="cs"/>
                <w:sz w:val="26"/>
                <w:szCs w:val="26"/>
                <w:rtl/>
                <w:lang w:bidi="ar-JO"/>
              </w:rPr>
              <w:t>الدورية</w:t>
            </w:r>
            <w:r w:rsidRPr="00BB0C3D">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بما يلي:</w:t>
            </w:r>
          </w:p>
          <w:p w14:paraId="26A91009" w14:textId="77777777" w:rsidR="00277834" w:rsidRDefault="00277834" w:rsidP="00277834">
            <w:pPr>
              <w:ind w:left="6" w:firstLine="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249CCB4C" w14:textId="00292207" w:rsidR="00277834" w:rsidRDefault="00277834" w:rsidP="00277834">
            <w:pPr>
              <w:pStyle w:val="ListParagraph"/>
              <w:numPr>
                <w:ilvl w:val="0"/>
                <w:numId w:val="20"/>
              </w:numPr>
              <w:ind w:left="63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0C75B9">
              <w:rPr>
                <w:rFonts w:ascii="Simplified Arabic" w:hAnsi="Simplified Arabic" w:cs="Simplified Arabic" w:hint="cs"/>
                <w:sz w:val="26"/>
                <w:szCs w:val="26"/>
                <w:rtl/>
                <w:lang w:bidi="ar-JO"/>
              </w:rPr>
              <w:t>اعتماد أسس احتساب مخصصات الديون المشكوك في تحصيلها للذمم المدينة عملاء المقرة من المجلس كحد أدنى وعكسها على سجلاتها المحاسبية وبياناتها المالية، مع الاخذ بعين الاعتبار المعايير الدولية لإعداد التقارير المالية المعمول بها وأي أحداث قد ينتج عنها شك في تحصيل الذمة المدينة للعميل.</w:t>
            </w:r>
          </w:p>
          <w:p w14:paraId="450B1AB1" w14:textId="77777777" w:rsidR="00253AD0" w:rsidRPr="000C75B9" w:rsidRDefault="00253AD0" w:rsidP="00253AD0">
            <w:pPr>
              <w:pStyle w:val="ListParagraph"/>
              <w:ind w:left="63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1E7DBE23" w14:textId="77777777" w:rsidR="00277834" w:rsidRDefault="00277834" w:rsidP="00277834">
            <w:pPr>
              <w:ind w:left="636" w:hanging="36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2E2FEF43" w14:textId="7F2A3C88" w:rsidR="00277834" w:rsidRDefault="00277834" w:rsidP="00277834">
            <w:pPr>
              <w:pStyle w:val="ListParagraph"/>
              <w:numPr>
                <w:ilvl w:val="0"/>
                <w:numId w:val="20"/>
              </w:numPr>
              <w:ind w:left="63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0C75B9">
              <w:rPr>
                <w:rFonts w:ascii="Simplified Arabic" w:hAnsi="Simplified Arabic" w:cs="Simplified Arabic" w:hint="cs"/>
                <w:sz w:val="26"/>
                <w:szCs w:val="26"/>
                <w:rtl/>
                <w:lang w:bidi="ar-JO"/>
              </w:rPr>
              <w:t xml:space="preserve">قياس وإعادة تقييم استثماراتها في الأدوات المالية واظهار أصولها والتزاماتها وحقوق ملكيتها </w:t>
            </w:r>
            <w:r w:rsidRPr="000C75B9">
              <w:rPr>
                <w:rFonts w:ascii="Simplified Arabic" w:hAnsi="Simplified Arabic" w:cs="Simplified Arabic" w:hint="eastAsia"/>
                <w:sz w:val="26"/>
                <w:szCs w:val="26"/>
                <w:rtl/>
                <w:lang w:bidi="ar-JO"/>
              </w:rPr>
              <w:t>وفقاً</w:t>
            </w:r>
            <w:r w:rsidRPr="000C75B9">
              <w:rPr>
                <w:rFonts w:ascii="Simplified Arabic" w:hAnsi="Simplified Arabic" w:cs="Simplified Arabic"/>
                <w:sz w:val="26"/>
                <w:szCs w:val="26"/>
                <w:rtl/>
                <w:lang w:bidi="ar-JO"/>
              </w:rPr>
              <w:t xml:space="preserve"> للمعايير الدولية </w:t>
            </w:r>
            <w:r w:rsidRPr="000C75B9">
              <w:rPr>
                <w:rFonts w:ascii="Simplified Arabic" w:hAnsi="Simplified Arabic" w:cs="Simplified Arabic" w:hint="eastAsia"/>
                <w:sz w:val="26"/>
                <w:szCs w:val="26"/>
                <w:rtl/>
                <w:lang w:bidi="ar-JO"/>
              </w:rPr>
              <w:t>لإعداد</w:t>
            </w:r>
            <w:r w:rsidRPr="000C75B9">
              <w:rPr>
                <w:rFonts w:ascii="Simplified Arabic" w:hAnsi="Simplified Arabic" w:cs="Simplified Arabic"/>
                <w:sz w:val="26"/>
                <w:szCs w:val="26"/>
                <w:rtl/>
                <w:lang w:bidi="ar-JO"/>
              </w:rPr>
              <w:t xml:space="preserve"> </w:t>
            </w:r>
            <w:r w:rsidRPr="000C75B9">
              <w:rPr>
                <w:rFonts w:ascii="Simplified Arabic" w:hAnsi="Simplified Arabic" w:cs="Simplified Arabic" w:hint="eastAsia"/>
                <w:sz w:val="26"/>
                <w:szCs w:val="26"/>
                <w:rtl/>
                <w:lang w:bidi="ar-JO"/>
              </w:rPr>
              <w:t>التقارير</w:t>
            </w:r>
            <w:r w:rsidRPr="000C75B9">
              <w:rPr>
                <w:rFonts w:ascii="Simplified Arabic" w:hAnsi="Simplified Arabic" w:cs="Simplified Arabic"/>
                <w:sz w:val="26"/>
                <w:szCs w:val="26"/>
                <w:rtl/>
                <w:lang w:bidi="ar-JO"/>
              </w:rPr>
              <w:t xml:space="preserve"> </w:t>
            </w:r>
            <w:r w:rsidRPr="000C75B9">
              <w:rPr>
                <w:rFonts w:ascii="Simplified Arabic" w:hAnsi="Simplified Arabic" w:cs="Simplified Arabic" w:hint="eastAsia"/>
                <w:sz w:val="26"/>
                <w:szCs w:val="26"/>
                <w:rtl/>
                <w:lang w:bidi="ar-JO"/>
              </w:rPr>
              <w:t>المالية</w:t>
            </w:r>
            <w:r w:rsidRPr="000C75B9">
              <w:rPr>
                <w:rFonts w:ascii="Simplified Arabic" w:hAnsi="Simplified Arabic" w:cs="Simplified Arabic"/>
                <w:sz w:val="26"/>
                <w:szCs w:val="26"/>
                <w:rtl/>
                <w:lang w:bidi="ar-JO"/>
              </w:rPr>
              <w:t xml:space="preserve"> </w:t>
            </w:r>
            <w:r w:rsidRPr="000C75B9">
              <w:rPr>
                <w:rFonts w:ascii="Simplified Arabic" w:hAnsi="Simplified Arabic" w:cs="Simplified Arabic" w:hint="eastAsia"/>
                <w:sz w:val="26"/>
                <w:szCs w:val="26"/>
                <w:rtl/>
                <w:lang w:bidi="ar-JO"/>
              </w:rPr>
              <w:t>المعمول</w:t>
            </w:r>
            <w:r w:rsidRPr="000C75B9">
              <w:rPr>
                <w:rFonts w:ascii="Simplified Arabic" w:hAnsi="Simplified Arabic" w:cs="Simplified Arabic"/>
                <w:sz w:val="26"/>
                <w:szCs w:val="26"/>
                <w:rtl/>
                <w:lang w:bidi="ar-JO"/>
              </w:rPr>
              <w:t xml:space="preserve"> </w:t>
            </w:r>
            <w:r w:rsidRPr="000C75B9">
              <w:rPr>
                <w:rFonts w:ascii="Simplified Arabic" w:hAnsi="Simplified Arabic" w:cs="Simplified Arabic" w:hint="eastAsia"/>
                <w:sz w:val="26"/>
                <w:szCs w:val="26"/>
                <w:rtl/>
                <w:lang w:bidi="ar-JO"/>
              </w:rPr>
              <w:t>بها</w:t>
            </w:r>
            <w:r w:rsidRPr="000C75B9">
              <w:rPr>
                <w:rFonts w:ascii="Simplified Arabic" w:hAnsi="Simplified Arabic" w:cs="Simplified Arabic" w:hint="cs"/>
                <w:sz w:val="26"/>
                <w:szCs w:val="26"/>
                <w:rtl/>
                <w:lang w:bidi="ar-JO"/>
              </w:rPr>
              <w:t>، ما لم يحدد المجلس أي إجراءات او معايير خاصة بذلك.</w:t>
            </w:r>
          </w:p>
          <w:p w14:paraId="5C8E224E" w14:textId="77777777" w:rsidR="00277834" w:rsidRPr="00136429" w:rsidDel="00AF54E8"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4F40CDBE"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42743941" w14:textId="5DA132DD" w:rsidR="00277834" w:rsidRPr="005E3AB7" w:rsidRDefault="00277834" w:rsidP="00277834">
            <w:pPr>
              <w:pStyle w:val="ListParagraph"/>
              <w:ind w:left="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lastRenderedPageBreak/>
              <w:t>المادة (</w:t>
            </w:r>
            <w:r w:rsidR="001B014C">
              <w:rPr>
                <w:rFonts w:ascii="Simplified Arabic" w:hAnsi="Simplified Arabic" w:cs="Simplified Arabic" w:hint="cs"/>
                <w:sz w:val="26"/>
                <w:szCs w:val="26"/>
                <w:rtl/>
                <w:lang w:bidi="ar-JO"/>
              </w:rPr>
              <w:t>15</w:t>
            </w:r>
            <w:r w:rsidR="00B71FD3">
              <w:rPr>
                <w:rFonts w:ascii="Simplified Arabic" w:hAnsi="Simplified Arabic" w:cs="Simplified Arabic" w:hint="cs"/>
                <w:sz w:val="26"/>
                <w:szCs w:val="26"/>
                <w:rtl/>
                <w:lang w:bidi="ar-JO"/>
              </w:rPr>
              <w:t>)</w:t>
            </w:r>
          </w:p>
        </w:tc>
        <w:tc>
          <w:tcPr>
            <w:tcW w:w="4319" w:type="pct"/>
            <w:shd w:val="clear" w:color="auto" w:fill="auto"/>
          </w:tcPr>
          <w:p w14:paraId="21291CDB" w14:textId="764B512A" w:rsidR="00277834" w:rsidRPr="003A61AE" w:rsidRDefault="00277834" w:rsidP="00277834">
            <w:pPr>
              <w:pStyle w:val="ListParagraph"/>
              <w:numPr>
                <w:ilvl w:val="0"/>
                <w:numId w:val="21"/>
              </w:num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sidRPr="003A61AE">
              <w:rPr>
                <w:rFonts w:ascii="Simplified Arabic" w:hAnsi="Simplified Arabic" w:cs="Simplified Arabic" w:hint="cs"/>
                <w:sz w:val="26"/>
                <w:szCs w:val="26"/>
                <w:rtl/>
                <w:lang w:bidi="ar-JO"/>
              </w:rPr>
              <w:t>على الشركة تسجيل كافة القيود التعديلية التي تخص السنة المالية المغلقة في حساباتها على النظام المحاسبي وبما يتفق مع بياناتها السنوية المدققة وبعد أخذ رأي مدقق حساباتها الخارجي على هذه القيود وذلك خلال فترة الثلاث أشهر الأولى من ابتداء السنة المالية اللاحقة.</w:t>
            </w:r>
          </w:p>
          <w:p w14:paraId="5D807479" w14:textId="4AD01B1D" w:rsidR="00277834" w:rsidRDefault="00277834" w:rsidP="00277834">
            <w:pPr>
              <w:pStyle w:val="ListParagraph"/>
              <w:numPr>
                <w:ilvl w:val="0"/>
                <w:numId w:val="21"/>
              </w:numPr>
              <w:spacing w:after="200" w:line="276"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017DC1">
              <w:rPr>
                <w:rFonts w:ascii="Simplified Arabic" w:hAnsi="Simplified Arabic" w:cs="Simplified Arabic" w:hint="cs"/>
                <w:sz w:val="26"/>
                <w:szCs w:val="26"/>
                <w:rtl/>
                <w:lang w:bidi="ar-JO"/>
              </w:rPr>
              <w:t xml:space="preserve">مع مراعاة ما ورد في </w:t>
            </w:r>
            <w:r>
              <w:rPr>
                <w:rFonts w:ascii="Simplified Arabic" w:hAnsi="Simplified Arabic" w:cs="Simplified Arabic" w:hint="cs"/>
                <w:sz w:val="26"/>
                <w:szCs w:val="26"/>
                <w:rtl/>
                <w:lang w:bidi="ar-JO"/>
              </w:rPr>
              <w:t>المادة (</w:t>
            </w:r>
            <w:r w:rsidR="001B014C">
              <w:rPr>
                <w:rFonts w:ascii="Simplified Arabic" w:hAnsi="Simplified Arabic" w:cs="Simplified Arabic" w:hint="cs"/>
                <w:sz w:val="26"/>
                <w:szCs w:val="26"/>
                <w:rtl/>
                <w:lang w:bidi="ar-JO"/>
              </w:rPr>
              <w:t>14</w:t>
            </w:r>
            <w:r>
              <w:rPr>
                <w:rFonts w:ascii="Simplified Arabic" w:hAnsi="Simplified Arabic" w:cs="Simplified Arabic" w:hint="cs"/>
                <w:sz w:val="26"/>
                <w:szCs w:val="26"/>
                <w:rtl/>
                <w:lang w:bidi="ar-JO"/>
              </w:rPr>
              <w:t>) على</w:t>
            </w:r>
            <w:r w:rsidRPr="00017DC1">
              <w:rPr>
                <w:rFonts w:ascii="Simplified Arabic" w:hAnsi="Simplified Arabic" w:cs="Simplified Arabic" w:hint="cs"/>
                <w:sz w:val="26"/>
                <w:szCs w:val="26"/>
                <w:rtl/>
                <w:lang w:bidi="ar-JO"/>
              </w:rPr>
              <w:t xml:space="preserve"> الشركة مطابقة بياناتها المالية الدورية مع بياناتها المالية الواردة في </w:t>
            </w:r>
            <w:r>
              <w:rPr>
                <w:rFonts w:ascii="Simplified Arabic" w:hAnsi="Simplified Arabic" w:cs="Simplified Arabic" w:hint="cs"/>
                <w:sz w:val="26"/>
                <w:szCs w:val="26"/>
                <w:rtl/>
                <w:lang w:bidi="ar-JO"/>
              </w:rPr>
              <w:t>نموذج الملاءة المالية</w:t>
            </w:r>
            <w:r w:rsidR="00A24329">
              <w:rPr>
                <w:rFonts w:ascii="Simplified Arabic" w:hAnsi="Simplified Arabic" w:cs="Simplified Arabic" w:hint="cs"/>
                <w:sz w:val="26"/>
                <w:szCs w:val="26"/>
                <w:rtl/>
                <w:lang w:bidi="ar-JO"/>
              </w:rPr>
              <w:t xml:space="preserve"> وكفاية رأس المال</w:t>
            </w:r>
            <w:r>
              <w:rPr>
                <w:rFonts w:ascii="Simplified Arabic" w:hAnsi="Simplified Arabic" w:cs="Simplified Arabic" w:hint="cs"/>
                <w:sz w:val="26"/>
                <w:szCs w:val="26"/>
                <w:rtl/>
                <w:lang w:bidi="ar-JO"/>
              </w:rPr>
              <w:t xml:space="preserve"> و</w:t>
            </w:r>
            <w:r w:rsidRPr="00017DC1">
              <w:rPr>
                <w:rFonts w:ascii="Simplified Arabic" w:hAnsi="Simplified Arabic" w:cs="Simplified Arabic" w:hint="cs"/>
                <w:sz w:val="26"/>
                <w:szCs w:val="26"/>
                <w:rtl/>
                <w:lang w:bidi="ar-JO"/>
              </w:rPr>
              <w:t>الملف الالكتروني للملاءة المالية</w:t>
            </w:r>
            <w:r w:rsidR="00A24329">
              <w:rPr>
                <w:rFonts w:ascii="Simplified Arabic" w:hAnsi="Simplified Arabic" w:cs="Simplified Arabic" w:hint="cs"/>
                <w:sz w:val="26"/>
                <w:szCs w:val="26"/>
                <w:rtl/>
                <w:lang w:bidi="ar-JO"/>
              </w:rPr>
              <w:t xml:space="preserve"> وكفاية رأس المال</w:t>
            </w:r>
            <w:r w:rsidR="005F11D8">
              <w:rPr>
                <w:rFonts w:ascii="Simplified Arabic" w:hAnsi="Simplified Arabic" w:cs="Simplified Arabic" w:hint="cs"/>
                <w:sz w:val="26"/>
                <w:szCs w:val="26"/>
                <w:rtl/>
                <w:lang w:bidi="ar-JO"/>
              </w:rPr>
              <w:t xml:space="preserve"> لنفس الفترة</w:t>
            </w:r>
            <w:r w:rsidRPr="00017DC1">
              <w:rPr>
                <w:rFonts w:ascii="Simplified Arabic" w:hAnsi="Simplified Arabic" w:cs="Simplified Arabic" w:hint="cs"/>
                <w:sz w:val="26"/>
                <w:szCs w:val="26"/>
                <w:rtl/>
                <w:lang w:bidi="ar-JO"/>
              </w:rPr>
              <w:t>، وتزويد الهيئة بما يثبت ذلك.</w:t>
            </w:r>
          </w:p>
          <w:p w14:paraId="668134A9" w14:textId="77777777" w:rsidR="002762CC" w:rsidRDefault="002762CC" w:rsidP="002762CC">
            <w:pPr>
              <w:pStyle w:val="ListParagraph"/>
              <w:spacing w:after="200" w:line="276"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p>
          <w:p w14:paraId="0DD0A205" w14:textId="37836E10" w:rsidR="00277834" w:rsidRPr="006F6A92" w:rsidRDefault="00277834" w:rsidP="00277834">
            <w:pPr>
              <w:pStyle w:val="ListParagraph"/>
              <w:numPr>
                <w:ilvl w:val="0"/>
                <w:numId w:val="21"/>
              </w:numPr>
              <w:spacing w:after="200" w:line="276"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6F6A92">
              <w:rPr>
                <w:rFonts w:ascii="Simplified Arabic" w:hAnsi="Simplified Arabic" w:cs="Simplified Arabic" w:hint="cs"/>
                <w:sz w:val="26"/>
                <w:szCs w:val="26"/>
                <w:rtl/>
                <w:lang w:bidi="ar-JO"/>
              </w:rPr>
              <w:t xml:space="preserve">على الشركة تضمين اتفاقيتها مع مدقق الحسابات الخارجي بأن يشمل نطاق التدقيق والمراجعة لبياناتها المالية الدورية احتساب كافة النسب المالية </w:t>
            </w:r>
            <w:r w:rsidR="00447071" w:rsidRPr="006F6A92">
              <w:rPr>
                <w:rFonts w:ascii="Simplified Arabic" w:hAnsi="Simplified Arabic" w:cs="Simplified Arabic" w:hint="cs"/>
                <w:sz w:val="26"/>
                <w:szCs w:val="26"/>
                <w:rtl/>
                <w:lang w:bidi="ar-JO"/>
              </w:rPr>
              <w:t>ا</w:t>
            </w:r>
            <w:r w:rsidRPr="006F6A92">
              <w:rPr>
                <w:rFonts w:ascii="Simplified Arabic" w:hAnsi="Simplified Arabic" w:cs="Simplified Arabic" w:hint="cs"/>
                <w:sz w:val="26"/>
                <w:szCs w:val="26"/>
                <w:rtl/>
                <w:lang w:bidi="ar-JO"/>
              </w:rPr>
              <w:t xml:space="preserve">لواردة في </w:t>
            </w:r>
            <w:r w:rsidR="00811E4E" w:rsidRPr="006F6A92">
              <w:rPr>
                <w:rFonts w:ascii="Simplified Arabic" w:hAnsi="Simplified Arabic" w:cs="Simplified Arabic" w:hint="cs"/>
                <w:sz w:val="26"/>
                <w:szCs w:val="26"/>
                <w:rtl/>
                <w:lang w:bidi="ar-JO"/>
              </w:rPr>
              <w:t xml:space="preserve">هذه </w:t>
            </w:r>
            <w:r w:rsidRPr="006F6A92">
              <w:rPr>
                <w:rFonts w:ascii="Simplified Arabic" w:hAnsi="Simplified Arabic" w:cs="Simplified Arabic" w:hint="cs"/>
                <w:sz w:val="26"/>
                <w:szCs w:val="26"/>
                <w:rtl/>
                <w:lang w:bidi="ar-JO"/>
              </w:rPr>
              <w:t>التعليمات</w:t>
            </w:r>
            <w:r w:rsidR="00447071" w:rsidRPr="006F6A92">
              <w:rPr>
                <w:rFonts w:ascii="Simplified Arabic" w:hAnsi="Simplified Arabic" w:cs="Simplified Arabic" w:hint="cs"/>
                <w:sz w:val="26"/>
                <w:szCs w:val="26"/>
                <w:rtl/>
                <w:lang w:bidi="ar-JO"/>
              </w:rPr>
              <w:t xml:space="preserve"> </w:t>
            </w:r>
            <w:r w:rsidR="009C747E" w:rsidRPr="006F6A92">
              <w:rPr>
                <w:rFonts w:ascii="Simplified Arabic" w:hAnsi="Simplified Arabic" w:cs="Simplified Arabic" w:hint="cs"/>
                <w:sz w:val="26"/>
                <w:szCs w:val="26"/>
                <w:rtl/>
                <w:lang w:bidi="ar-JO"/>
              </w:rPr>
              <w:t xml:space="preserve">وأي تعليمات أو قرارات صادرة عن المجلس </w:t>
            </w:r>
            <w:r w:rsidR="00447071" w:rsidRPr="006F6A92">
              <w:rPr>
                <w:rFonts w:ascii="Simplified Arabic" w:hAnsi="Simplified Arabic" w:cs="Simplified Arabic" w:hint="cs"/>
                <w:sz w:val="26"/>
                <w:szCs w:val="26"/>
                <w:rtl/>
                <w:lang w:bidi="ar-JO"/>
              </w:rPr>
              <w:t>وفقاً للنموذج المقر من المجلس</w:t>
            </w:r>
            <w:r w:rsidRPr="006F6A92">
              <w:rPr>
                <w:rFonts w:ascii="Simplified Arabic" w:hAnsi="Simplified Arabic" w:cs="Simplified Arabic" w:hint="cs"/>
                <w:sz w:val="26"/>
                <w:szCs w:val="26"/>
                <w:rtl/>
                <w:lang w:bidi="ar-JO"/>
              </w:rPr>
              <w:t xml:space="preserve"> </w:t>
            </w:r>
            <w:r w:rsidR="00125D65" w:rsidRPr="006F6A92">
              <w:rPr>
                <w:rFonts w:ascii="Simplified Arabic" w:hAnsi="Simplified Arabic" w:cs="Simplified Arabic" w:hint="cs"/>
                <w:sz w:val="26"/>
                <w:szCs w:val="26"/>
                <w:rtl/>
                <w:lang w:bidi="ar-JO"/>
              </w:rPr>
              <w:t>لهذه الغاية</w:t>
            </w:r>
            <w:r w:rsidR="005E1FAD" w:rsidRPr="006F6A92">
              <w:rPr>
                <w:rFonts w:ascii="Simplified Arabic" w:hAnsi="Simplified Arabic" w:cs="Simplified Arabic" w:hint="cs"/>
                <w:sz w:val="26"/>
                <w:szCs w:val="26"/>
                <w:rtl/>
                <w:lang w:bidi="ar-JO"/>
              </w:rPr>
              <w:t xml:space="preserve"> </w:t>
            </w:r>
            <w:r w:rsidR="003813EB" w:rsidRPr="006F6A92">
              <w:rPr>
                <w:rFonts w:ascii="Simplified Arabic" w:hAnsi="Simplified Arabic" w:cs="Simplified Arabic" w:hint="cs"/>
                <w:sz w:val="26"/>
                <w:szCs w:val="26"/>
                <w:rtl/>
                <w:lang w:bidi="ar-JO"/>
              </w:rPr>
              <w:t xml:space="preserve">مع </w:t>
            </w:r>
            <w:r w:rsidR="000B373E" w:rsidRPr="006F6A92">
              <w:rPr>
                <w:rFonts w:ascii="Simplified Arabic" w:hAnsi="Simplified Arabic" w:cs="Simplified Arabic" w:hint="cs"/>
                <w:sz w:val="26"/>
                <w:szCs w:val="26"/>
                <w:rtl/>
                <w:lang w:bidi="ar-JO"/>
              </w:rPr>
              <w:t>بيان</w:t>
            </w:r>
            <w:r w:rsidR="005E1FAD" w:rsidRPr="006F6A92">
              <w:rPr>
                <w:rFonts w:ascii="Simplified Arabic" w:hAnsi="Simplified Arabic" w:cs="Simplified Arabic" w:hint="cs"/>
                <w:sz w:val="26"/>
                <w:szCs w:val="26"/>
                <w:rtl/>
                <w:lang w:bidi="ar-JO"/>
              </w:rPr>
              <w:t xml:space="preserve"> رأيه ببيانات الشركة المالية المدققة او المراجعة</w:t>
            </w:r>
            <w:r w:rsidR="003813EB" w:rsidRPr="006F6A92">
              <w:rPr>
                <w:rFonts w:ascii="Simplified Arabic" w:hAnsi="Simplified Arabic" w:cs="Simplified Arabic" w:hint="cs"/>
                <w:sz w:val="26"/>
                <w:szCs w:val="26"/>
                <w:rtl/>
                <w:lang w:bidi="ar-JO"/>
              </w:rPr>
              <w:t xml:space="preserve"> وأثر ذلك على صحة ودقة </w:t>
            </w:r>
            <w:r w:rsidR="006F6FC8">
              <w:rPr>
                <w:rFonts w:ascii="Simplified Arabic" w:hAnsi="Simplified Arabic" w:cs="Simplified Arabic" w:hint="cs"/>
                <w:sz w:val="26"/>
                <w:szCs w:val="26"/>
                <w:rtl/>
                <w:lang w:bidi="ar-JO"/>
              </w:rPr>
              <w:t>نسب الملاءة المالية</w:t>
            </w:r>
            <w:r w:rsidR="0079053B">
              <w:rPr>
                <w:rFonts w:ascii="Simplified Arabic" w:hAnsi="Simplified Arabic" w:cs="Simplified Arabic" w:hint="cs"/>
                <w:sz w:val="26"/>
                <w:szCs w:val="26"/>
                <w:rtl/>
                <w:lang w:bidi="ar-JO"/>
              </w:rPr>
              <w:t xml:space="preserve"> وكفاية رأس المال</w:t>
            </w:r>
            <w:r w:rsidR="00125D65" w:rsidRPr="006F6A92">
              <w:rPr>
                <w:rFonts w:ascii="Simplified Arabic" w:hAnsi="Simplified Arabic" w:cs="Simplified Arabic" w:hint="cs"/>
                <w:sz w:val="26"/>
                <w:szCs w:val="26"/>
                <w:rtl/>
                <w:lang w:bidi="ar-JO"/>
              </w:rPr>
              <w:t>،</w:t>
            </w:r>
            <w:r w:rsidRPr="006F6A92">
              <w:rPr>
                <w:rFonts w:ascii="Simplified Arabic" w:hAnsi="Simplified Arabic" w:cs="Simplified Arabic" w:hint="cs"/>
                <w:sz w:val="26"/>
                <w:szCs w:val="26"/>
                <w:rtl/>
                <w:lang w:bidi="ar-JO"/>
              </w:rPr>
              <w:t xml:space="preserve"> وبيان ذلك في بند مستقل في التقارير المالية الدورية.</w:t>
            </w:r>
          </w:p>
          <w:p w14:paraId="7D7E2F5A" w14:textId="77777777" w:rsidR="005E1FAD" w:rsidRPr="00AA26EA" w:rsidRDefault="005E1FAD" w:rsidP="005E1FAD">
            <w:pPr>
              <w:pStyle w:val="ListParagraph"/>
              <w:spacing w:after="200" w:line="276"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6"/>
                <w:szCs w:val="26"/>
                <w:lang w:bidi="ar-JO"/>
              </w:rPr>
            </w:pPr>
          </w:p>
          <w:p w14:paraId="4B04AAD4" w14:textId="394FBC1E" w:rsidR="00A24329" w:rsidRDefault="00A24329" w:rsidP="00277834">
            <w:pPr>
              <w:pStyle w:val="ListParagraph"/>
              <w:numPr>
                <w:ilvl w:val="0"/>
                <w:numId w:val="21"/>
              </w:numPr>
              <w:spacing w:after="200" w:line="276"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6"/>
                <w:szCs w:val="26"/>
                <w:lang w:bidi="ar-JO"/>
              </w:rPr>
            </w:pPr>
            <w:r w:rsidRPr="00A61F2E">
              <w:rPr>
                <w:rFonts w:ascii="Simplified Arabic" w:hAnsi="Simplified Arabic" w:cs="Simplified Arabic" w:hint="cs"/>
                <w:sz w:val="26"/>
                <w:szCs w:val="26"/>
                <w:rtl/>
                <w:lang w:bidi="ar-JO"/>
              </w:rPr>
              <w:t xml:space="preserve">على الشركة </w:t>
            </w:r>
            <w:r w:rsidR="00747148" w:rsidRPr="00A61F2E">
              <w:rPr>
                <w:rFonts w:ascii="Simplified Arabic" w:hAnsi="Simplified Arabic" w:cs="Simplified Arabic" w:hint="cs"/>
                <w:sz w:val="26"/>
                <w:szCs w:val="26"/>
                <w:rtl/>
                <w:lang w:bidi="ar-JO"/>
              </w:rPr>
              <w:t xml:space="preserve">وفور صدور تقريرها الدوري </w:t>
            </w:r>
            <w:r w:rsidRPr="00A61F2E">
              <w:rPr>
                <w:rFonts w:ascii="Simplified Arabic" w:hAnsi="Simplified Arabic" w:cs="Simplified Arabic" w:hint="cs"/>
                <w:sz w:val="26"/>
                <w:szCs w:val="26"/>
                <w:rtl/>
                <w:lang w:bidi="ar-JO"/>
              </w:rPr>
              <w:t xml:space="preserve">تزويد الهيئة بكتاب خطي يتضمن بيان أسباب </w:t>
            </w:r>
            <w:r w:rsidR="00FA4076" w:rsidRPr="00A61F2E">
              <w:rPr>
                <w:rFonts w:ascii="Simplified Arabic" w:hAnsi="Simplified Arabic" w:cs="Simplified Arabic" w:hint="cs"/>
                <w:sz w:val="26"/>
                <w:szCs w:val="26"/>
                <w:rtl/>
                <w:lang w:bidi="ar-JO"/>
              </w:rPr>
              <w:t>ابداء مدقق حساباتها الخارجي ل</w:t>
            </w:r>
            <w:r w:rsidR="00125D65" w:rsidRPr="00A61F2E">
              <w:rPr>
                <w:rFonts w:ascii="Simplified Arabic" w:hAnsi="Simplified Arabic" w:cs="Simplified Arabic" w:hint="cs"/>
                <w:sz w:val="26"/>
                <w:szCs w:val="26"/>
                <w:rtl/>
                <w:lang w:bidi="ar-JO"/>
              </w:rPr>
              <w:t xml:space="preserve">أي </w:t>
            </w:r>
            <w:r w:rsidR="00FA4076" w:rsidRPr="00A61F2E">
              <w:rPr>
                <w:rFonts w:ascii="Simplified Arabic" w:hAnsi="Simplified Arabic" w:cs="Simplified Arabic" w:hint="cs"/>
                <w:sz w:val="26"/>
                <w:szCs w:val="26"/>
                <w:rtl/>
                <w:lang w:bidi="ar-JO"/>
              </w:rPr>
              <w:t>رأي غير الرأي النظيف</w:t>
            </w:r>
            <w:r w:rsidR="00125D65" w:rsidRPr="00A61F2E">
              <w:rPr>
                <w:rFonts w:ascii="Simplified Arabic" w:hAnsi="Simplified Arabic" w:cs="Simplified Arabic" w:hint="cs"/>
                <w:sz w:val="26"/>
                <w:szCs w:val="26"/>
                <w:rtl/>
                <w:lang w:bidi="ar-JO"/>
              </w:rPr>
              <w:t>،</w:t>
            </w:r>
            <w:r w:rsidR="00FA4076" w:rsidRPr="00A61F2E">
              <w:rPr>
                <w:rFonts w:ascii="Simplified Arabic" w:hAnsi="Simplified Arabic" w:cs="Simplified Arabic" w:hint="cs"/>
                <w:sz w:val="26"/>
                <w:szCs w:val="26"/>
                <w:rtl/>
                <w:lang w:bidi="ar-JO"/>
              </w:rPr>
              <w:t xml:space="preserve"> </w:t>
            </w:r>
            <w:r w:rsidR="00125D65" w:rsidRPr="00A61F2E">
              <w:rPr>
                <w:rFonts w:ascii="Simplified Arabic" w:hAnsi="Simplified Arabic" w:cs="Simplified Arabic" w:hint="cs"/>
                <w:sz w:val="26"/>
                <w:szCs w:val="26"/>
                <w:rtl/>
                <w:lang w:bidi="ar-JO"/>
              </w:rPr>
              <w:t xml:space="preserve">إضافة الى </w:t>
            </w:r>
            <w:r w:rsidR="00FA4076" w:rsidRPr="00A61F2E">
              <w:rPr>
                <w:rFonts w:ascii="Simplified Arabic" w:hAnsi="Simplified Arabic" w:cs="Simplified Arabic" w:hint="cs"/>
                <w:sz w:val="26"/>
                <w:szCs w:val="26"/>
                <w:rtl/>
                <w:lang w:bidi="ar-JO"/>
              </w:rPr>
              <w:t>الإجراءا</w:t>
            </w:r>
            <w:r w:rsidR="00FA4076" w:rsidRPr="00A61F2E">
              <w:rPr>
                <w:rFonts w:ascii="Simplified Arabic" w:hAnsi="Simplified Arabic" w:cs="Simplified Arabic" w:hint="eastAsia"/>
                <w:sz w:val="26"/>
                <w:szCs w:val="26"/>
                <w:rtl/>
                <w:lang w:bidi="ar-JO"/>
              </w:rPr>
              <w:t>ت</w:t>
            </w:r>
            <w:r w:rsidR="00FA4076" w:rsidRPr="00A61F2E">
              <w:rPr>
                <w:rFonts w:ascii="Simplified Arabic" w:hAnsi="Simplified Arabic" w:cs="Simplified Arabic" w:hint="cs"/>
                <w:sz w:val="26"/>
                <w:szCs w:val="26"/>
                <w:rtl/>
                <w:lang w:bidi="ar-JO"/>
              </w:rPr>
              <w:t xml:space="preserve"> التي ستقوم الشركة باتخاذها لإزالة الأسباب التي أدت </w:t>
            </w:r>
            <w:r w:rsidR="00125D65" w:rsidRPr="00A61F2E">
              <w:rPr>
                <w:rFonts w:ascii="Simplified Arabic" w:hAnsi="Simplified Arabic" w:cs="Simplified Arabic" w:hint="cs"/>
                <w:sz w:val="26"/>
                <w:szCs w:val="26"/>
                <w:rtl/>
                <w:lang w:bidi="ar-JO"/>
              </w:rPr>
              <w:t xml:space="preserve">الى </w:t>
            </w:r>
            <w:r w:rsidR="00641BE0" w:rsidRPr="00A61F2E">
              <w:rPr>
                <w:rFonts w:ascii="Simplified Arabic" w:hAnsi="Simplified Arabic" w:cs="Simplified Arabic" w:hint="cs"/>
                <w:sz w:val="26"/>
                <w:szCs w:val="26"/>
                <w:rtl/>
                <w:lang w:bidi="ar-JO"/>
              </w:rPr>
              <w:t>ابداء</w:t>
            </w:r>
            <w:r w:rsidR="00125D65" w:rsidRPr="00A61F2E">
              <w:rPr>
                <w:rFonts w:ascii="Simplified Arabic" w:hAnsi="Simplified Arabic" w:cs="Simplified Arabic" w:hint="cs"/>
                <w:sz w:val="26"/>
                <w:szCs w:val="26"/>
                <w:rtl/>
                <w:lang w:bidi="ar-JO"/>
              </w:rPr>
              <w:t xml:space="preserve"> هذا الرأي.</w:t>
            </w:r>
          </w:p>
          <w:p w14:paraId="7FC54DA6" w14:textId="77777777" w:rsidR="00277834" w:rsidRPr="00125D65" w:rsidRDefault="00277834" w:rsidP="00277834">
            <w:pPr>
              <w:pStyle w:val="ListParagraph"/>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p>
        </w:tc>
      </w:tr>
      <w:tr w:rsidR="00277834" w:rsidRPr="00ED7829" w14:paraId="4B7553B0"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1373BE42" w14:textId="35B031A8"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1B014C">
              <w:rPr>
                <w:rFonts w:ascii="Simplified Arabic" w:hAnsi="Simplified Arabic" w:cs="Simplified Arabic" w:hint="cs"/>
                <w:sz w:val="26"/>
                <w:szCs w:val="26"/>
                <w:rtl/>
                <w:lang w:bidi="ar-JO"/>
              </w:rPr>
              <w:t>16</w:t>
            </w:r>
            <w:r w:rsidRPr="005E3AB7">
              <w:rPr>
                <w:rFonts w:ascii="Simplified Arabic" w:hAnsi="Simplified Arabic" w:cs="Simplified Arabic" w:hint="cs"/>
                <w:sz w:val="26"/>
                <w:szCs w:val="26"/>
                <w:rtl/>
                <w:lang w:bidi="ar-JO"/>
              </w:rPr>
              <w:t>)</w:t>
            </w:r>
          </w:p>
        </w:tc>
        <w:tc>
          <w:tcPr>
            <w:tcW w:w="4319" w:type="pct"/>
            <w:shd w:val="clear" w:color="auto" w:fill="auto"/>
          </w:tcPr>
          <w:p w14:paraId="79E45CDB" w14:textId="79E5953C" w:rsidR="00277834" w:rsidRDefault="00277834" w:rsidP="00277834">
            <w:pPr>
              <w:pStyle w:val="ListParagraph"/>
              <w:numPr>
                <w:ilvl w:val="0"/>
                <w:numId w:val="8"/>
              </w:numPr>
              <w:spacing w:after="200" w:line="360" w:lineRule="auto"/>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A562B8">
              <w:rPr>
                <w:rFonts w:ascii="Simplified Arabic" w:hAnsi="Simplified Arabic" w:cs="Simplified Arabic" w:hint="cs"/>
                <w:sz w:val="26"/>
                <w:szCs w:val="26"/>
                <w:rtl/>
                <w:lang w:bidi="ar-JO"/>
              </w:rPr>
              <w:t>يُحظر على الشركاء</w:t>
            </w:r>
            <w:r w:rsidR="003058A7">
              <w:rPr>
                <w:rFonts w:ascii="Simplified Arabic" w:hAnsi="Simplified Arabic" w:cs="Simplified Arabic" w:hint="cs"/>
                <w:sz w:val="26"/>
                <w:szCs w:val="26"/>
                <w:rtl/>
                <w:lang w:bidi="ar-JO"/>
              </w:rPr>
              <w:t xml:space="preserve"> أو من يمثلهم قانوناً</w:t>
            </w:r>
            <w:r w:rsidRPr="00A562B8">
              <w:rPr>
                <w:rFonts w:ascii="Simplified Arabic" w:hAnsi="Simplified Arabic" w:cs="Simplified Arabic" w:hint="cs"/>
                <w:sz w:val="26"/>
                <w:szCs w:val="26"/>
                <w:rtl/>
                <w:lang w:bidi="ar-JO"/>
              </w:rPr>
              <w:t xml:space="preserve"> أو أي من أقربائهم سحب أية مبالغ </w:t>
            </w:r>
            <w:r>
              <w:rPr>
                <w:rFonts w:ascii="Simplified Arabic" w:hAnsi="Simplified Arabic" w:cs="Simplified Arabic" w:hint="cs"/>
                <w:sz w:val="26"/>
                <w:szCs w:val="26"/>
                <w:rtl/>
                <w:lang w:bidi="ar-JO"/>
              </w:rPr>
              <w:t>نقداً من الشركة.</w:t>
            </w:r>
          </w:p>
          <w:p w14:paraId="48CB28C8" w14:textId="560BE253" w:rsidR="00277834" w:rsidRDefault="00277834" w:rsidP="006D606D">
            <w:pPr>
              <w:pStyle w:val="ListParagraph"/>
              <w:numPr>
                <w:ilvl w:val="0"/>
                <w:numId w:val="8"/>
              </w:numPr>
              <w:spacing w:after="200" w:line="276" w:lineRule="auto"/>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 xml:space="preserve">بالإضافة الى التدابير التي يفرضها القانون، </w:t>
            </w:r>
            <w:r w:rsidRPr="000C35E0">
              <w:rPr>
                <w:rFonts w:ascii="Simplified Arabic" w:hAnsi="Simplified Arabic" w:cs="Simplified Arabic" w:hint="cs"/>
                <w:sz w:val="26"/>
                <w:szCs w:val="26"/>
                <w:rtl/>
                <w:lang w:bidi="ar-JO"/>
              </w:rPr>
              <w:t>يتم</w:t>
            </w:r>
            <w:r w:rsidRPr="000C35E0">
              <w:rPr>
                <w:rFonts w:ascii="Simplified Arabic" w:hAnsi="Simplified Arabic" w:cs="Simplified Arabic"/>
                <w:sz w:val="26"/>
                <w:szCs w:val="26"/>
                <w:rtl/>
                <w:lang w:bidi="ar-JO"/>
              </w:rPr>
              <w:t xml:space="preserve"> خصم</w:t>
            </w:r>
            <w:r>
              <w:rPr>
                <w:rFonts w:ascii="Simplified Arabic" w:hAnsi="Simplified Arabic" w:cs="Simplified Arabic" w:hint="cs"/>
                <w:sz w:val="26"/>
                <w:szCs w:val="26"/>
                <w:rtl/>
                <w:lang w:bidi="ar-JO"/>
              </w:rPr>
              <w:t xml:space="preserve"> المبالغ النقدية المسحوبة من قبل الشركاء </w:t>
            </w:r>
            <w:r w:rsidR="00B12EE2">
              <w:rPr>
                <w:rFonts w:ascii="Simplified Arabic" w:hAnsi="Simplified Arabic" w:cs="Simplified Arabic" w:hint="cs"/>
                <w:sz w:val="26"/>
                <w:szCs w:val="26"/>
                <w:rtl/>
                <w:lang w:bidi="ar-JO"/>
              </w:rPr>
              <w:t>أو من يمثلهم قانوناً</w:t>
            </w:r>
            <w:r w:rsidR="00B12EE2" w:rsidRPr="00A562B8">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أو أي من أقربائهم</w:t>
            </w:r>
            <w:r w:rsidRPr="000C35E0">
              <w:rPr>
                <w:rFonts w:ascii="Simplified Arabic" w:hAnsi="Simplified Arabic" w:cs="Simplified Arabic" w:hint="cs"/>
                <w:sz w:val="26"/>
                <w:szCs w:val="26"/>
                <w:rtl/>
                <w:lang w:bidi="ar-JO"/>
              </w:rPr>
              <w:t xml:space="preserve"> </w:t>
            </w:r>
            <w:r w:rsidRPr="000C35E0">
              <w:rPr>
                <w:rFonts w:ascii="Simplified Arabic" w:hAnsi="Simplified Arabic" w:cs="Simplified Arabic"/>
                <w:sz w:val="26"/>
                <w:szCs w:val="26"/>
                <w:rtl/>
                <w:lang w:bidi="ar-JO"/>
              </w:rPr>
              <w:t xml:space="preserve">من مبلغ </w:t>
            </w:r>
            <w:r w:rsidR="00E57986">
              <w:rPr>
                <w:rFonts w:ascii="Simplified Arabic" w:hAnsi="Simplified Arabic" w:cs="Simplified Arabic" w:hint="cs"/>
                <w:sz w:val="26"/>
                <w:szCs w:val="26"/>
                <w:rtl/>
                <w:lang w:bidi="ar-JO"/>
              </w:rPr>
              <w:t>رأس مال الشركة المدفوع</w:t>
            </w:r>
            <w:r w:rsidRPr="000C35E0">
              <w:rPr>
                <w:rFonts w:ascii="Simplified Arabic" w:hAnsi="Simplified Arabic" w:cs="Simplified Arabic"/>
                <w:sz w:val="26"/>
                <w:szCs w:val="26"/>
                <w:rtl/>
                <w:lang w:bidi="ar-JO"/>
              </w:rPr>
              <w:t xml:space="preserve"> لدى احتساب النسب المالية</w:t>
            </w:r>
            <w:r w:rsidR="00E57986">
              <w:rPr>
                <w:rFonts w:ascii="Simplified Arabic" w:hAnsi="Simplified Arabic" w:cs="Simplified Arabic" w:hint="cs"/>
                <w:sz w:val="26"/>
                <w:szCs w:val="26"/>
                <w:rtl/>
                <w:lang w:bidi="ar-JO"/>
              </w:rPr>
              <w:t>.</w:t>
            </w:r>
          </w:p>
          <w:p w14:paraId="20F67334" w14:textId="77777777" w:rsidR="00253AD0" w:rsidRDefault="00253AD0" w:rsidP="00253AD0">
            <w:pPr>
              <w:pStyle w:val="ListParagraph"/>
              <w:spacing w:after="200" w:line="276" w:lineRule="auto"/>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p>
          <w:p w14:paraId="34E857CD" w14:textId="2E86289C" w:rsidR="00277834" w:rsidRPr="0008049A" w:rsidRDefault="00277834" w:rsidP="00E422D1">
            <w:pPr>
              <w:pStyle w:val="ListParagraph"/>
              <w:numPr>
                <w:ilvl w:val="0"/>
                <w:numId w:val="8"/>
              </w:numPr>
              <w:spacing w:after="200" w:line="276" w:lineRule="auto"/>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08049A">
              <w:rPr>
                <w:rFonts w:ascii="Simplified Arabic" w:hAnsi="Simplified Arabic" w:cs="Simplified Arabic" w:hint="cs"/>
                <w:sz w:val="26"/>
                <w:szCs w:val="26"/>
                <w:rtl/>
                <w:lang w:bidi="ar-JO"/>
              </w:rPr>
              <w:t xml:space="preserve">تعامل الذمم المدينة والدائنة للشركاء أو زوجاتهم أو أولادهم القصر أو ذوي العلاقة بهم والشركات التابعة لهم والناتجة عن عمليات شراء وبيع الأوراق المالية معاملة الذمم المدينة والدائنة لعملاء الشركة وبما ينسجم مع أحكام المواد (54، 55) من القانون، ومع تعليمات فصل أموال الوسيط </w:t>
            </w:r>
            <w:r>
              <w:rPr>
                <w:rFonts w:ascii="Simplified Arabic" w:hAnsi="Simplified Arabic" w:cs="Simplified Arabic" w:hint="cs"/>
                <w:sz w:val="26"/>
                <w:szCs w:val="26"/>
                <w:rtl/>
                <w:lang w:bidi="ar-JO"/>
              </w:rPr>
              <w:t xml:space="preserve">المالي </w:t>
            </w:r>
            <w:r w:rsidRPr="0008049A">
              <w:rPr>
                <w:rFonts w:ascii="Simplified Arabic" w:hAnsi="Simplified Arabic" w:cs="Simplified Arabic" w:hint="cs"/>
                <w:sz w:val="26"/>
                <w:szCs w:val="26"/>
                <w:rtl/>
                <w:lang w:bidi="ar-JO"/>
              </w:rPr>
              <w:t xml:space="preserve">عن أموال عملائه المعمول بها. </w:t>
            </w:r>
          </w:p>
          <w:p w14:paraId="5A56B547" w14:textId="77777777" w:rsidR="00277834" w:rsidRPr="00E422D1" w:rsidDel="00AF54E8"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0"/>
                <w:szCs w:val="20"/>
                <w:rtl/>
                <w:lang w:bidi="ar-JO"/>
              </w:rPr>
            </w:pPr>
          </w:p>
        </w:tc>
      </w:tr>
      <w:tr w:rsidR="00277834" w:rsidRPr="00ED7829" w14:paraId="21E8F9A9"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822C848" w14:textId="0E9B1C18"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lastRenderedPageBreak/>
              <w:t>المادة (</w:t>
            </w:r>
            <w:r w:rsidR="0086105B">
              <w:rPr>
                <w:rFonts w:ascii="Simplified Arabic" w:hAnsi="Simplified Arabic" w:cs="Simplified Arabic" w:hint="cs"/>
                <w:sz w:val="26"/>
                <w:szCs w:val="26"/>
                <w:rtl/>
                <w:lang w:bidi="ar-JO"/>
              </w:rPr>
              <w:t>17</w:t>
            </w:r>
            <w:r w:rsidRPr="005E3AB7">
              <w:rPr>
                <w:rFonts w:ascii="Simplified Arabic" w:hAnsi="Simplified Arabic" w:cs="Simplified Arabic" w:hint="cs"/>
                <w:sz w:val="26"/>
                <w:szCs w:val="26"/>
                <w:rtl/>
                <w:lang w:bidi="ar-JO"/>
              </w:rPr>
              <w:t>)</w:t>
            </w:r>
          </w:p>
        </w:tc>
        <w:tc>
          <w:tcPr>
            <w:tcW w:w="4319" w:type="pct"/>
            <w:shd w:val="clear" w:color="auto" w:fill="auto"/>
          </w:tcPr>
          <w:p w14:paraId="68ED7986" w14:textId="3F82D543" w:rsidR="00277834" w:rsidRPr="00ED7829" w:rsidRDefault="00277834" w:rsidP="00277834">
            <w:p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ل</w:t>
            </w:r>
            <w:r>
              <w:rPr>
                <w:rFonts w:ascii="Simplified Arabic" w:hAnsi="Simplified Arabic" w:cs="Simplified Arabic" w:hint="cs"/>
                <w:sz w:val="26"/>
                <w:szCs w:val="26"/>
                <w:rtl/>
                <w:lang w:bidi="ar-JO"/>
              </w:rPr>
              <w:t>ل</w:t>
            </w:r>
            <w:r w:rsidRPr="00ED7829">
              <w:rPr>
                <w:rFonts w:ascii="Simplified Arabic" w:hAnsi="Simplified Arabic" w:cs="Simplified Arabic"/>
                <w:sz w:val="26"/>
                <w:szCs w:val="26"/>
                <w:rtl/>
                <w:lang w:bidi="ar-JO"/>
              </w:rPr>
              <w:t>شركة</w:t>
            </w:r>
            <w:r>
              <w:rPr>
                <w:rFonts w:ascii="Simplified Arabic" w:hAnsi="Simplified Arabic" w:cs="Simplified Arabic" w:hint="cs"/>
                <w:sz w:val="26"/>
                <w:szCs w:val="26"/>
                <w:rtl/>
                <w:lang w:bidi="ar-JO"/>
              </w:rPr>
              <w:t xml:space="preserve"> وبعد الحصول على موافقة المجلس </w:t>
            </w:r>
            <w:r w:rsidRPr="00ED7829">
              <w:rPr>
                <w:rFonts w:ascii="Simplified Arabic" w:hAnsi="Simplified Arabic" w:cs="Simplified Arabic"/>
                <w:sz w:val="26"/>
                <w:szCs w:val="26"/>
                <w:rtl/>
                <w:lang w:bidi="ar-JO"/>
              </w:rPr>
              <w:t xml:space="preserve">تصنيف القرض المساند ضمن البنود المضافة </w:t>
            </w:r>
            <w:r w:rsidR="0086105B">
              <w:rPr>
                <w:rFonts w:ascii="Simplified Arabic" w:hAnsi="Simplified Arabic" w:cs="Simplified Arabic" w:hint="cs"/>
                <w:sz w:val="26"/>
                <w:szCs w:val="26"/>
                <w:rtl/>
                <w:lang w:bidi="ar-JO"/>
              </w:rPr>
              <w:t>لرأس مالها المدفوع لغايات</w:t>
            </w:r>
            <w:r w:rsidRPr="00ED7829">
              <w:rPr>
                <w:rFonts w:ascii="Simplified Arabic" w:hAnsi="Simplified Arabic" w:cs="Simplified Arabic"/>
                <w:sz w:val="26"/>
                <w:szCs w:val="26"/>
                <w:rtl/>
                <w:lang w:bidi="ar-JO"/>
              </w:rPr>
              <w:t xml:space="preserve"> احتساب النسب المالية </w:t>
            </w:r>
            <w:r>
              <w:rPr>
                <w:rFonts w:ascii="Simplified Arabic" w:hAnsi="Simplified Arabic" w:cs="Simplified Arabic" w:hint="cs"/>
                <w:sz w:val="26"/>
                <w:szCs w:val="26"/>
                <w:rtl/>
                <w:lang w:bidi="ar-JO"/>
              </w:rPr>
              <w:t>وللفترة التي يوافق عليها المجلس</w:t>
            </w:r>
            <w:r w:rsidRPr="00ED7829">
              <w:rPr>
                <w:rFonts w:ascii="Simplified Arabic" w:hAnsi="Simplified Arabic" w:cs="Simplified Arabic"/>
                <w:sz w:val="26"/>
                <w:szCs w:val="26"/>
                <w:rtl/>
                <w:lang w:bidi="ar-JO"/>
              </w:rPr>
              <w:t xml:space="preserve"> طالما بقي </w:t>
            </w:r>
            <w:r>
              <w:rPr>
                <w:rFonts w:ascii="Simplified Arabic" w:hAnsi="Simplified Arabic" w:cs="Simplified Arabic" w:hint="cs"/>
                <w:sz w:val="26"/>
                <w:szCs w:val="26"/>
                <w:rtl/>
                <w:lang w:bidi="ar-JO"/>
              </w:rPr>
              <w:t xml:space="preserve">القرض المساند </w:t>
            </w:r>
            <w:r w:rsidRPr="00ED7829">
              <w:rPr>
                <w:rFonts w:ascii="Simplified Arabic" w:hAnsi="Simplified Arabic" w:cs="Simplified Arabic"/>
                <w:sz w:val="26"/>
                <w:szCs w:val="26"/>
                <w:rtl/>
                <w:lang w:bidi="ar-JO"/>
              </w:rPr>
              <w:t>محققاً وبشكل مستمر للشروط التالية:</w:t>
            </w:r>
          </w:p>
          <w:p w14:paraId="795BF0C7" w14:textId="77777777" w:rsidR="00277834" w:rsidRPr="00E422D1" w:rsidRDefault="00277834" w:rsidP="009C747E">
            <w:pPr>
              <w:spacing w:line="276"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0"/>
                <w:szCs w:val="20"/>
                <w:rtl/>
                <w:lang w:bidi="ar-JO"/>
              </w:rPr>
            </w:pPr>
          </w:p>
          <w:p w14:paraId="57310019" w14:textId="77777777" w:rsidR="00277834" w:rsidRPr="00ED782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Pr>
            </w:pPr>
            <w:r w:rsidRPr="00ED7829">
              <w:rPr>
                <w:b w:val="0"/>
                <w:bCs w:val="0"/>
                <w:sz w:val="26"/>
                <w:szCs w:val="26"/>
                <w:rtl/>
                <w:lang w:bidi="ar-JO"/>
              </w:rPr>
              <w:t xml:space="preserve">أن يكون القرض نقداً، وتقديم الوثائق اللازمة </w:t>
            </w:r>
            <w:r w:rsidRPr="00ED7829">
              <w:rPr>
                <w:rFonts w:hint="cs"/>
                <w:b w:val="0"/>
                <w:bCs w:val="0"/>
                <w:sz w:val="26"/>
                <w:szCs w:val="26"/>
                <w:rtl/>
                <w:lang w:bidi="ar-JO"/>
              </w:rPr>
              <w:t>لإثبات</w:t>
            </w:r>
            <w:r w:rsidRPr="00ED7829">
              <w:rPr>
                <w:b w:val="0"/>
                <w:bCs w:val="0"/>
                <w:sz w:val="26"/>
                <w:szCs w:val="26"/>
                <w:rtl/>
                <w:lang w:bidi="ar-JO"/>
              </w:rPr>
              <w:t xml:space="preserve"> ذلك. </w:t>
            </w:r>
          </w:p>
          <w:p w14:paraId="0DDD9806" w14:textId="70725395" w:rsidR="00277834" w:rsidRPr="00ED782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tl/>
                <w:lang w:bidi="ar-JO"/>
              </w:rPr>
            </w:pPr>
            <w:r w:rsidRPr="00ED7829">
              <w:rPr>
                <w:b w:val="0"/>
                <w:bCs w:val="0"/>
                <w:sz w:val="26"/>
                <w:szCs w:val="26"/>
                <w:rtl/>
                <w:lang w:bidi="ar-JO"/>
              </w:rPr>
              <w:t xml:space="preserve">أن لا تقل فترة استحقاق القرض </w:t>
            </w:r>
            <w:r>
              <w:rPr>
                <w:rFonts w:hint="cs"/>
                <w:b w:val="0"/>
                <w:bCs w:val="0"/>
                <w:sz w:val="26"/>
                <w:szCs w:val="26"/>
                <w:rtl/>
                <w:lang w:bidi="ar-JO"/>
              </w:rPr>
              <w:t xml:space="preserve">المساند عند استلامه من الشركة </w:t>
            </w:r>
            <w:r w:rsidRPr="00ED7829">
              <w:rPr>
                <w:b w:val="0"/>
                <w:bCs w:val="0"/>
                <w:sz w:val="26"/>
                <w:szCs w:val="26"/>
                <w:rtl/>
                <w:lang w:bidi="ar-JO"/>
              </w:rPr>
              <w:t xml:space="preserve">عن </w:t>
            </w:r>
            <w:r w:rsidR="00AA26EA">
              <w:rPr>
                <w:rFonts w:hint="cs"/>
                <w:b w:val="0"/>
                <w:bCs w:val="0"/>
                <w:sz w:val="26"/>
                <w:szCs w:val="26"/>
                <w:rtl/>
                <w:lang w:bidi="ar-JO"/>
              </w:rPr>
              <w:t>ثلاث سنوات</w:t>
            </w:r>
            <w:r w:rsidRPr="00ED7829">
              <w:rPr>
                <w:b w:val="0"/>
                <w:bCs w:val="0"/>
                <w:sz w:val="26"/>
                <w:szCs w:val="26"/>
                <w:rtl/>
                <w:lang w:bidi="ar-JO"/>
              </w:rPr>
              <w:t xml:space="preserve">. </w:t>
            </w:r>
          </w:p>
          <w:p w14:paraId="091DE8F6" w14:textId="77777777" w:rsidR="00277834" w:rsidRPr="00ED782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tl/>
              </w:rPr>
            </w:pPr>
            <w:r w:rsidRPr="00ED7829">
              <w:rPr>
                <w:b w:val="0"/>
                <w:bCs w:val="0"/>
                <w:sz w:val="26"/>
                <w:szCs w:val="26"/>
                <w:rtl/>
                <w:lang w:bidi="ar-JO"/>
              </w:rPr>
              <w:t xml:space="preserve">عدم </w:t>
            </w:r>
            <w:r>
              <w:rPr>
                <w:rFonts w:hint="cs"/>
                <w:b w:val="0"/>
                <w:bCs w:val="0"/>
                <w:sz w:val="26"/>
                <w:szCs w:val="26"/>
                <w:rtl/>
                <w:lang w:bidi="ar-JO"/>
              </w:rPr>
              <w:t>تسديد</w:t>
            </w:r>
            <w:r w:rsidRPr="00ED7829">
              <w:rPr>
                <w:b w:val="0"/>
                <w:bCs w:val="0"/>
                <w:sz w:val="26"/>
                <w:szCs w:val="26"/>
                <w:rtl/>
                <w:lang w:bidi="ar-JO"/>
              </w:rPr>
              <w:t xml:space="preserve"> أي جزء من مبلغ القرض</w:t>
            </w:r>
            <w:r>
              <w:rPr>
                <w:rFonts w:hint="cs"/>
                <w:b w:val="0"/>
                <w:bCs w:val="0"/>
                <w:sz w:val="26"/>
                <w:szCs w:val="26"/>
                <w:rtl/>
                <w:lang w:bidi="ar-JO"/>
              </w:rPr>
              <w:t xml:space="preserve"> المساند</w:t>
            </w:r>
            <w:r w:rsidRPr="00ED7829">
              <w:rPr>
                <w:b w:val="0"/>
                <w:bCs w:val="0"/>
                <w:sz w:val="26"/>
                <w:szCs w:val="26"/>
                <w:rtl/>
                <w:lang w:bidi="ar-JO"/>
              </w:rPr>
              <w:t xml:space="preserve"> قبل انتهاء مدته،</w:t>
            </w:r>
            <w:r>
              <w:rPr>
                <w:rFonts w:hint="cs"/>
                <w:b w:val="0"/>
                <w:bCs w:val="0"/>
                <w:sz w:val="26"/>
                <w:szCs w:val="26"/>
                <w:rtl/>
                <w:lang w:bidi="ar-JO"/>
              </w:rPr>
              <w:t xml:space="preserve"> </w:t>
            </w:r>
            <w:r w:rsidRPr="00ED7829">
              <w:rPr>
                <w:b w:val="0"/>
                <w:bCs w:val="0"/>
                <w:sz w:val="26"/>
                <w:szCs w:val="26"/>
                <w:rtl/>
                <w:lang w:bidi="ar-JO"/>
              </w:rPr>
              <w:t>وعلى أن تبقى كافة النسب المالية ذات العلاقة متوافقة مع التعليمات والقرارات</w:t>
            </w:r>
            <w:r>
              <w:rPr>
                <w:rFonts w:hint="cs"/>
                <w:b w:val="0"/>
                <w:bCs w:val="0"/>
                <w:sz w:val="26"/>
                <w:szCs w:val="26"/>
                <w:rtl/>
                <w:lang w:bidi="ar-JO"/>
              </w:rPr>
              <w:t xml:space="preserve"> الصادرة عن المجلس، وان لا يتم تضمين اتفاقية القرض المساند بنداً يؤدي الى اطفائه او تسديده قبل تاريخ استحقاقه</w:t>
            </w:r>
            <w:r w:rsidRPr="00ED7829">
              <w:rPr>
                <w:b w:val="0"/>
                <w:bCs w:val="0"/>
                <w:sz w:val="26"/>
                <w:szCs w:val="26"/>
                <w:rtl/>
                <w:lang w:bidi="ar-JO"/>
              </w:rPr>
              <w:t xml:space="preserve">. </w:t>
            </w:r>
          </w:p>
          <w:p w14:paraId="5B7EE37B" w14:textId="77777777" w:rsidR="00277834" w:rsidRPr="00ED782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Pr>
            </w:pPr>
            <w:r w:rsidRPr="00ED7829">
              <w:rPr>
                <w:b w:val="0"/>
                <w:bCs w:val="0"/>
                <w:sz w:val="26"/>
                <w:szCs w:val="26"/>
                <w:rtl/>
                <w:lang w:bidi="ar-JO"/>
              </w:rPr>
              <w:t xml:space="preserve">عدم استخدام الأموال المتأتية من القرض المساند للشركة في عمليات تمويل شراء الأوراق المالية لحسابات الشركة أو مجلس ادارتها/أو أعضاء هيئة مديريها أو مالكيها </w:t>
            </w:r>
            <w:r>
              <w:rPr>
                <w:rFonts w:hint="cs"/>
                <w:b w:val="0"/>
                <w:bCs w:val="0"/>
                <w:sz w:val="26"/>
                <w:szCs w:val="26"/>
                <w:rtl/>
                <w:lang w:bidi="ar-JO"/>
              </w:rPr>
              <w:t xml:space="preserve">أو مساهميها مقدمي القرض المساند </w:t>
            </w:r>
            <w:r w:rsidRPr="00ED7829">
              <w:rPr>
                <w:b w:val="0"/>
                <w:bCs w:val="0"/>
                <w:sz w:val="26"/>
                <w:szCs w:val="26"/>
                <w:rtl/>
                <w:lang w:bidi="ar-JO"/>
              </w:rPr>
              <w:t>أو الموظفين أو الأطراف ذوي العلاقة ب</w:t>
            </w:r>
            <w:r>
              <w:rPr>
                <w:rFonts w:hint="cs"/>
                <w:b w:val="0"/>
                <w:bCs w:val="0"/>
                <w:sz w:val="26"/>
                <w:szCs w:val="26"/>
                <w:rtl/>
                <w:lang w:bidi="ar-JO"/>
              </w:rPr>
              <w:t>من سبق ذكرهم</w:t>
            </w:r>
            <w:r w:rsidRPr="00ED7829">
              <w:rPr>
                <w:b w:val="0"/>
                <w:bCs w:val="0"/>
                <w:sz w:val="26"/>
                <w:szCs w:val="26"/>
                <w:rtl/>
                <w:lang w:bidi="ar-JO"/>
              </w:rPr>
              <w:t xml:space="preserve"> أو أقاربهم من الدرجة الأولى أو الشركات التابعة للشركة.</w:t>
            </w:r>
          </w:p>
          <w:p w14:paraId="2DE9D5C7" w14:textId="77777777" w:rsidR="00277834" w:rsidRPr="00ED782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tl/>
              </w:rPr>
            </w:pPr>
            <w:r w:rsidRPr="00ED7829">
              <w:rPr>
                <w:b w:val="0"/>
                <w:bCs w:val="0"/>
                <w:sz w:val="26"/>
                <w:szCs w:val="26"/>
                <w:rtl/>
                <w:lang w:bidi="ar-JO"/>
              </w:rPr>
              <w:t>أن لا يكون للقرض المساند أولوية سداد في حالة تصفية الشركة.</w:t>
            </w:r>
          </w:p>
          <w:p w14:paraId="7EBB02F0" w14:textId="77777777" w:rsidR="00277834" w:rsidRPr="00442D9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Pr>
            </w:pPr>
            <w:r w:rsidRPr="00442D99">
              <w:rPr>
                <w:b w:val="0"/>
                <w:bCs w:val="0"/>
                <w:sz w:val="26"/>
                <w:szCs w:val="26"/>
                <w:rtl/>
                <w:lang w:bidi="ar-JO"/>
              </w:rPr>
              <w:t>أن لا يكون القرض</w:t>
            </w:r>
            <w:r w:rsidRPr="00442D99">
              <w:rPr>
                <w:rFonts w:hint="cs"/>
                <w:b w:val="0"/>
                <w:bCs w:val="0"/>
                <w:sz w:val="26"/>
                <w:szCs w:val="26"/>
                <w:rtl/>
                <w:lang w:bidi="ar-JO"/>
              </w:rPr>
              <w:t xml:space="preserve"> المساند</w:t>
            </w:r>
            <w:r w:rsidRPr="00442D99">
              <w:rPr>
                <w:b w:val="0"/>
                <w:bCs w:val="0"/>
                <w:sz w:val="26"/>
                <w:szCs w:val="26"/>
                <w:rtl/>
                <w:lang w:bidi="ar-JO"/>
              </w:rPr>
              <w:t xml:space="preserve"> مضموناً برهن أي من موجودات الشركة.</w:t>
            </w:r>
          </w:p>
          <w:p w14:paraId="676CB49C" w14:textId="77777777" w:rsidR="00277834" w:rsidRPr="006E688D"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Pr>
            </w:pPr>
            <w:r w:rsidRPr="00ED7829">
              <w:rPr>
                <w:b w:val="0"/>
                <w:bCs w:val="0"/>
                <w:sz w:val="26"/>
                <w:szCs w:val="26"/>
                <w:rtl/>
                <w:lang w:bidi="ar-JO"/>
              </w:rPr>
              <w:t xml:space="preserve">أن يتم فتح </w:t>
            </w:r>
            <w:r w:rsidRPr="006E688D">
              <w:rPr>
                <w:b w:val="0"/>
                <w:bCs w:val="0"/>
                <w:sz w:val="26"/>
                <w:szCs w:val="26"/>
                <w:rtl/>
                <w:lang w:bidi="ar-JO"/>
              </w:rPr>
              <w:t xml:space="preserve">حساب محاسبي مستقل في سجلات الشركة </w:t>
            </w:r>
            <w:r w:rsidRPr="006E688D">
              <w:rPr>
                <w:rFonts w:hint="cs"/>
                <w:b w:val="0"/>
                <w:bCs w:val="0"/>
                <w:sz w:val="26"/>
                <w:szCs w:val="26"/>
                <w:rtl/>
                <w:lang w:bidi="ar-JO"/>
              </w:rPr>
              <w:t xml:space="preserve">المحاسبية </w:t>
            </w:r>
            <w:r w:rsidRPr="006E688D">
              <w:rPr>
                <w:b w:val="0"/>
                <w:bCs w:val="0"/>
                <w:sz w:val="26"/>
                <w:szCs w:val="26"/>
                <w:rtl/>
                <w:lang w:bidi="ar-JO"/>
              </w:rPr>
              <w:t xml:space="preserve">بشكل واضح وصريح تحت مسمى " قرض مساند </w:t>
            </w:r>
            <w:r w:rsidRPr="006E688D">
              <w:rPr>
                <w:rFonts w:hint="cs"/>
                <w:b w:val="0"/>
                <w:bCs w:val="0"/>
                <w:sz w:val="26"/>
                <w:szCs w:val="26"/>
                <w:rtl/>
                <w:lang w:bidi="ar-JO"/>
              </w:rPr>
              <w:t xml:space="preserve">مقدم من </w:t>
            </w:r>
            <w:r w:rsidRPr="006E688D">
              <w:rPr>
                <w:b w:val="0"/>
                <w:bCs w:val="0"/>
                <w:sz w:val="26"/>
                <w:szCs w:val="26"/>
                <w:rtl/>
                <w:lang w:bidi="ar-JO"/>
              </w:rPr>
              <w:t>(اسم أو اسماء مقدمي القرض)- تاريخ استحقاق   /   /   ".</w:t>
            </w:r>
          </w:p>
          <w:p w14:paraId="5059B597" w14:textId="77777777" w:rsidR="00277834" w:rsidRPr="00ED7829"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b w:val="0"/>
                <w:bCs w:val="0"/>
                <w:sz w:val="26"/>
                <w:szCs w:val="26"/>
              </w:rPr>
            </w:pPr>
            <w:r>
              <w:rPr>
                <w:rFonts w:hint="cs"/>
                <w:b w:val="0"/>
                <w:bCs w:val="0"/>
                <w:sz w:val="26"/>
                <w:szCs w:val="26"/>
                <w:rtl/>
                <w:lang w:bidi="ar-JO"/>
              </w:rPr>
              <w:t>أن يتم تصنيف القرض المساند ضمن الالتزامات لغايات العرض في التقارير المالية</w:t>
            </w:r>
            <w:r w:rsidRPr="00ED7829">
              <w:rPr>
                <w:b w:val="0"/>
                <w:bCs w:val="0"/>
                <w:sz w:val="26"/>
                <w:szCs w:val="26"/>
                <w:rtl/>
                <w:lang w:bidi="ar-JO"/>
              </w:rPr>
              <w:t xml:space="preserve">. </w:t>
            </w:r>
          </w:p>
          <w:p w14:paraId="1C98316F" w14:textId="29AE5EB2" w:rsidR="00277834" w:rsidRPr="00253AD0" w:rsidRDefault="00277834" w:rsidP="009C747E">
            <w:pPr>
              <w:pStyle w:val="BodyText"/>
              <w:numPr>
                <w:ilvl w:val="0"/>
                <w:numId w:val="7"/>
              </w:numPr>
              <w:spacing w:line="276" w:lineRule="auto"/>
              <w:ind w:left="636"/>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b w:val="0"/>
                <w:bCs w:val="0"/>
                <w:sz w:val="26"/>
                <w:szCs w:val="26"/>
                <w:lang w:bidi="ar-JO"/>
              </w:rPr>
            </w:pPr>
            <w:r w:rsidRPr="00ED7829">
              <w:rPr>
                <w:b w:val="0"/>
                <w:bCs w:val="0"/>
                <w:sz w:val="26"/>
                <w:szCs w:val="26"/>
                <w:rtl/>
                <w:lang w:bidi="ar-JO"/>
              </w:rPr>
              <w:t xml:space="preserve">أن تتضمن اتفاقية القرض المساند بشكل واضح كافة الشروط المشار اليها </w:t>
            </w:r>
            <w:r>
              <w:rPr>
                <w:rFonts w:hint="cs"/>
                <w:b w:val="0"/>
                <w:bCs w:val="0"/>
                <w:sz w:val="26"/>
                <w:szCs w:val="26"/>
                <w:rtl/>
                <w:lang w:bidi="ar-JO"/>
              </w:rPr>
              <w:t>في هذه المادة</w:t>
            </w:r>
            <w:r w:rsidRPr="00ED7829">
              <w:rPr>
                <w:b w:val="0"/>
                <w:bCs w:val="0"/>
                <w:sz w:val="26"/>
                <w:szCs w:val="26"/>
                <w:rtl/>
                <w:lang w:bidi="ar-JO"/>
              </w:rPr>
              <w:t>، وأن لا تتضمن أي بند يتعارض أو يلغي أي شرط من شروط منح موافقة</w:t>
            </w:r>
            <w:r>
              <w:rPr>
                <w:rFonts w:hint="cs"/>
                <w:b w:val="0"/>
                <w:bCs w:val="0"/>
                <w:sz w:val="26"/>
                <w:szCs w:val="26"/>
                <w:rtl/>
                <w:lang w:bidi="ar-JO"/>
              </w:rPr>
              <w:t xml:space="preserve"> المجلس</w:t>
            </w:r>
            <w:r w:rsidRPr="00ED7829">
              <w:rPr>
                <w:b w:val="0"/>
                <w:bCs w:val="0"/>
                <w:sz w:val="26"/>
                <w:szCs w:val="26"/>
                <w:rtl/>
                <w:lang w:bidi="ar-JO"/>
              </w:rPr>
              <w:t xml:space="preserve"> على</w:t>
            </w:r>
            <w:r>
              <w:rPr>
                <w:rFonts w:hint="cs"/>
                <w:b w:val="0"/>
                <w:bCs w:val="0"/>
                <w:sz w:val="26"/>
                <w:szCs w:val="26"/>
                <w:rtl/>
                <w:lang w:bidi="ar-JO"/>
              </w:rPr>
              <w:t xml:space="preserve"> اعتماد</w:t>
            </w:r>
            <w:r w:rsidRPr="00ED7829">
              <w:rPr>
                <w:b w:val="0"/>
                <w:bCs w:val="0"/>
                <w:sz w:val="26"/>
                <w:szCs w:val="26"/>
                <w:rtl/>
                <w:lang w:bidi="ar-JO"/>
              </w:rPr>
              <w:t xml:space="preserve"> القرض المساند</w:t>
            </w:r>
            <w:r>
              <w:rPr>
                <w:rFonts w:hint="cs"/>
                <w:b w:val="0"/>
                <w:bCs w:val="0"/>
                <w:sz w:val="26"/>
                <w:szCs w:val="26"/>
                <w:rtl/>
                <w:lang w:bidi="ar-JO"/>
              </w:rPr>
              <w:t xml:space="preserve"> كبند مضاف </w:t>
            </w:r>
            <w:r w:rsidR="005F11D8">
              <w:rPr>
                <w:rFonts w:hint="cs"/>
                <w:b w:val="0"/>
                <w:bCs w:val="0"/>
                <w:sz w:val="26"/>
                <w:szCs w:val="26"/>
                <w:rtl/>
                <w:lang w:bidi="ar-JO"/>
              </w:rPr>
              <w:t>لرأس مال الشركة المدفوع</w:t>
            </w:r>
            <w:r w:rsidRPr="00ED7829">
              <w:rPr>
                <w:b w:val="0"/>
                <w:bCs w:val="0"/>
                <w:sz w:val="26"/>
                <w:szCs w:val="26"/>
                <w:rtl/>
                <w:lang w:bidi="ar-JO"/>
              </w:rPr>
              <w:t>، أو يلغي التزام ال</w:t>
            </w:r>
            <w:r>
              <w:rPr>
                <w:rFonts w:hint="cs"/>
                <w:b w:val="0"/>
                <w:bCs w:val="0"/>
                <w:sz w:val="26"/>
                <w:szCs w:val="26"/>
                <w:rtl/>
                <w:lang w:bidi="ar-JO"/>
              </w:rPr>
              <w:t>مٌقرض</w:t>
            </w:r>
            <w:r w:rsidRPr="00ED7829">
              <w:rPr>
                <w:b w:val="0"/>
                <w:bCs w:val="0"/>
                <w:sz w:val="26"/>
                <w:szCs w:val="26"/>
                <w:rtl/>
                <w:lang w:bidi="ar-JO"/>
              </w:rPr>
              <w:t xml:space="preserve"> بالاتفاقية بأي شكل من الاشكال</w:t>
            </w:r>
            <w:r>
              <w:rPr>
                <w:rFonts w:hint="cs"/>
                <w:b w:val="0"/>
                <w:bCs w:val="0"/>
                <w:sz w:val="26"/>
                <w:szCs w:val="26"/>
                <w:rtl/>
                <w:lang w:bidi="ar-JO"/>
              </w:rPr>
              <w:t>.</w:t>
            </w:r>
          </w:p>
          <w:p w14:paraId="196A6673" w14:textId="77777777" w:rsidR="00277834" w:rsidRPr="00136429" w:rsidDel="00AF54E8" w:rsidRDefault="00277834" w:rsidP="0027783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55AE3462"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1AE2FB5B" w14:textId="28000886" w:rsidR="00277834" w:rsidRPr="005E3AB7"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lastRenderedPageBreak/>
              <w:t>المادة (</w:t>
            </w:r>
            <w:r w:rsidR="00E7382B">
              <w:rPr>
                <w:rFonts w:ascii="Simplified Arabic" w:hAnsi="Simplified Arabic" w:cs="Simplified Arabic" w:hint="cs"/>
                <w:sz w:val="26"/>
                <w:szCs w:val="26"/>
                <w:rtl/>
                <w:lang w:bidi="ar-JO"/>
              </w:rPr>
              <w:t>18</w:t>
            </w:r>
            <w:r w:rsidRPr="005E3AB7">
              <w:rPr>
                <w:rFonts w:ascii="Simplified Arabic" w:hAnsi="Simplified Arabic" w:cs="Simplified Arabic" w:hint="cs"/>
                <w:sz w:val="26"/>
                <w:szCs w:val="26"/>
                <w:rtl/>
                <w:lang w:bidi="ar-JO"/>
              </w:rPr>
              <w:t>)</w:t>
            </w:r>
          </w:p>
        </w:tc>
        <w:tc>
          <w:tcPr>
            <w:tcW w:w="4319" w:type="pct"/>
            <w:shd w:val="clear" w:color="auto" w:fill="auto"/>
          </w:tcPr>
          <w:p w14:paraId="18947D3A" w14:textId="77777777" w:rsidR="00277834" w:rsidRPr="00E53015" w:rsidRDefault="00277834" w:rsidP="00277834">
            <w:pPr>
              <w:pStyle w:val="ListParagraph"/>
              <w:numPr>
                <w:ilvl w:val="0"/>
                <w:numId w:val="10"/>
              </w:num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53015">
              <w:rPr>
                <w:rFonts w:ascii="Simplified Arabic" w:hAnsi="Simplified Arabic" w:cs="Simplified Arabic" w:hint="cs"/>
                <w:sz w:val="26"/>
                <w:szCs w:val="26"/>
                <w:rtl/>
                <w:lang w:bidi="ar-JO"/>
              </w:rPr>
              <w:t xml:space="preserve">للشركة بعد موافقة الهيئة على زيادة رأسمالها عن طريق رسملة الأرصدة الدائنة لشركائها والمسجلة في حساب "دفعات مقدمة لزيادة رأس المال" ضمن الالتزامات طويلة الاجل، تصنيفها </w:t>
            </w:r>
            <w:r w:rsidRPr="00E53015">
              <w:rPr>
                <w:rFonts w:ascii="Simplified Arabic" w:hAnsi="Simplified Arabic" w:cs="Simplified Arabic"/>
                <w:sz w:val="26"/>
                <w:szCs w:val="26"/>
                <w:rtl/>
                <w:lang w:bidi="ar-JO"/>
              </w:rPr>
              <w:t>ضمن البنود المضافة لحقوق ملكي</w:t>
            </w:r>
            <w:r w:rsidRPr="00E53015">
              <w:rPr>
                <w:rFonts w:ascii="Simplified Arabic" w:hAnsi="Simplified Arabic" w:cs="Simplified Arabic" w:hint="cs"/>
                <w:sz w:val="26"/>
                <w:szCs w:val="26"/>
                <w:rtl/>
                <w:lang w:bidi="ar-JO"/>
              </w:rPr>
              <w:t xml:space="preserve">تها </w:t>
            </w:r>
            <w:r w:rsidRPr="00E53015">
              <w:rPr>
                <w:rFonts w:ascii="Simplified Arabic" w:hAnsi="Simplified Arabic" w:cs="Simplified Arabic"/>
                <w:sz w:val="26"/>
                <w:szCs w:val="26"/>
                <w:rtl/>
                <w:lang w:bidi="ar-JO"/>
              </w:rPr>
              <w:t xml:space="preserve">لغايات احتساب النسب المالية </w:t>
            </w:r>
            <w:r w:rsidRPr="00E53015">
              <w:rPr>
                <w:rFonts w:ascii="Simplified Arabic" w:hAnsi="Simplified Arabic" w:cs="Simplified Arabic" w:hint="cs"/>
                <w:sz w:val="26"/>
                <w:szCs w:val="26"/>
                <w:rtl/>
                <w:lang w:bidi="ar-JO"/>
              </w:rPr>
              <w:t>تحديداً، ولفترة لا تزيد عن شهر من تاريخ إيداع محضر اجتماعها لزيادة رأس المال لدى مراقبة الشركات.</w:t>
            </w:r>
          </w:p>
          <w:p w14:paraId="1394D8DD" w14:textId="77777777" w:rsidR="00277834" w:rsidRPr="00E422D1" w:rsidRDefault="00277834" w:rsidP="00277834">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50505201" w14:textId="77777777" w:rsidR="00277834" w:rsidRPr="00E53015" w:rsidRDefault="00277834" w:rsidP="00277834">
            <w:pPr>
              <w:pStyle w:val="ListParagraph"/>
              <w:numPr>
                <w:ilvl w:val="0"/>
                <w:numId w:val="10"/>
              </w:num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E53015">
              <w:rPr>
                <w:rFonts w:ascii="Simplified Arabic" w:hAnsi="Simplified Arabic" w:cs="Simplified Arabic" w:hint="cs"/>
                <w:sz w:val="26"/>
                <w:szCs w:val="26"/>
                <w:rtl/>
                <w:lang w:bidi="ar-JO"/>
              </w:rPr>
              <w:t>لا يجوز للشركة الاعتراف بالأرصدة الدائنة المسجلة في حساب "دفعات مقدمة لزيادة رأس المال" بتقييدها كزيادة على رأسمالها الا بعد صدور موافقة مراقب عام الشركات على الزيادة وتقديم ما يثبت ذلك.</w:t>
            </w:r>
          </w:p>
          <w:p w14:paraId="10D1A4DC" w14:textId="3466C149" w:rsidR="00277834" w:rsidRPr="00AC44F4" w:rsidRDefault="00277834" w:rsidP="00277834">
            <w:pPr>
              <w:pStyle w:val="ListParagraph"/>
              <w:spacing w:line="360" w:lineRule="auto"/>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6"/>
                <w:szCs w:val="26"/>
                <w:rtl/>
                <w:lang w:bidi="ar-JO"/>
              </w:rPr>
            </w:pPr>
            <w:r>
              <w:rPr>
                <w:rFonts w:ascii="Simplified Arabic" w:hAnsi="Simplified Arabic" w:cs="Simplified Arabic" w:hint="cs"/>
                <w:sz w:val="26"/>
                <w:szCs w:val="26"/>
                <w:rtl/>
                <w:lang w:bidi="ar-JO"/>
              </w:rPr>
              <w:t xml:space="preserve">  </w:t>
            </w:r>
          </w:p>
        </w:tc>
      </w:tr>
      <w:tr w:rsidR="00277834" w:rsidRPr="00ED7829" w14:paraId="2FD8EC24"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01BE7E7F" w14:textId="6F996B32"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19</w:t>
            </w:r>
            <w:r w:rsidRPr="005E3AB7">
              <w:rPr>
                <w:rFonts w:ascii="Simplified Arabic" w:hAnsi="Simplified Arabic" w:cs="Simplified Arabic" w:hint="cs"/>
                <w:sz w:val="26"/>
                <w:szCs w:val="26"/>
                <w:rtl/>
                <w:lang w:bidi="ar-JO"/>
              </w:rPr>
              <w:t>)</w:t>
            </w:r>
          </w:p>
        </w:tc>
        <w:tc>
          <w:tcPr>
            <w:tcW w:w="4319" w:type="pct"/>
            <w:shd w:val="clear" w:color="auto" w:fill="auto"/>
          </w:tcPr>
          <w:p w14:paraId="1F0F1BEF" w14:textId="4AE82063" w:rsidR="00277834" w:rsidRDefault="00277834" w:rsidP="00277834">
            <w:pPr>
              <w:pStyle w:val="ListParagraph"/>
              <w:numPr>
                <w:ilvl w:val="0"/>
                <w:numId w:val="13"/>
              </w:numPr>
              <w:spacing w:after="200"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DF74CC">
              <w:rPr>
                <w:rFonts w:ascii="Simplified Arabic" w:hAnsi="Simplified Arabic" w:cs="Simplified Arabic" w:hint="cs"/>
                <w:sz w:val="26"/>
                <w:szCs w:val="26"/>
                <w:rtl/>
                <w:lang w:bidi="ar-JO"/>
              </w:rPr>
              <w:t>على الشركة تسجيل</w:t>
            </w:r>
            <w:r w:rsidRPr="00AC44F4">
              <w:rPr>
                <w:rFonts w:ascii="Simplified Arabic" w:hAnsi="Simplified Arabic" w:cs="Simplified Arabic" w:hint="cs"/>
                <w:color w:val="FF0000"/>
                <w:sz w:val="26"/>
                <w:szCs w:val="26"/>
                <w:rtl/>
                <w:lang w:bidi="ar-JO"/>
              </w:rPr>
              <w:t xml:space="preserve"> </w:t>
            </w:r>
            <w:r w:rsidRPr="00017DC1">
              <w:rPr>
                <w:rFonts w:ascii="Simplified Arabic" w:hAnsi="Simplified Arabic" w:cs="Simplified Arabic" w:hint="cs"/>
                <w:sz w:val="26"/>
                <w:szCs w:val="26"/>
                <w:rtl/>
                <w:lang w:bidi="ar-JO"/>
              </w:rPr>
              <w:t xml:space="preserve">جميع </w:t>
            </w:r>
            <w:r w:rsidRPr="005A339D">
              <w:rPr>
                <w:rFonts w:ascii="Simplified Arabic" w:hAnsi="Simplified Arabic" w:cs="Simplified Arabic" w:hint="cs"/>
                <w:sz w:val="26"/>
                <w:szCs w:val="26"/>
                <w:rtl/>
                <w:lang w:bidi="ar-JO"/>
              </w:rPr>
              <w:t>موجودات</w:t>
            </w:r>
            <w:r>
              <w:rPr>
                <w:rFonts w:ascii="Simplified Arabic" w:hAnsi="Simplified Arabic" w:cs="Simplified Arabic" w:hint="cs"/>
                <w:sz w:val="26"/>
                <w:szCs w:val="26"/>
                <w:rtl/>
                <w:lang w:bidi="ar-JO"/>
              </w:rPr>
              <w:t>ها</w:t>
            </w:r>
            <w:r w:rsidRPr="005A339D">
              <w:rPr>
                <w:rFonts w:ascii="Simplified Arabic" w:hAnsi="Simplified Arabic" w:cs="Simplified Arabic" w:hint="cs"/>
                <w:sz w:val="26"/>
                <w:szCs w:val="26"/>
                <w:rtl/>
                <w:lang w:bidi="ar-JO"/>
              </w:rPr>
              <w:t xml:space="preserve"> باسمها </w:t>
            </w:r>
            <w:r>
              <w:rPr>
                <w:rFonts w:ascii="Simplified Arabic" w:hAnsi="Simplified Arabic" w:cs="Simplified Arabic" w:hint="cs"/>
                <w:sz w:val="26"/>
                <w:szCs w:val="26"/>
                <w:rtl/>
                <w:lang w:bidi="ar-JO"/>
              </w:rPr>
              <w:t>و</w:t>
            </w:r>
            <w:r w:rsidRPr="005A339D">
              <w:rPr>
                <w:rFonts w:ascii="Simplified Arabic" w:hAnsi="Simplified Arabic" w:cs="Simplified Arabic" w:hint="cs"/>
                <w:sz w:val="26"/>
                <w:szCs w:val="26"/>
                <w:rtl/>
                <w:lang w:bidi="ar-JO"/>
              </w:rPr>
              <w:t>وفق الإجراءات القانونية التي تثبت ذلك.</w:t>
            </w:r>
          </w:p>
          <w:p w14:paraId="462F5B58" w14:textId="36CB16B5" w:rsidR="00277834" w:rsidRPr="00AC44F4" w:rsidRDefault="00277834" w:rsidP="00277834">
            <w:pPr>
              <w:pStyle w:val="ListParagraph"/>
              <w:numPr>
                <w:ilvl w:val="0"/>
                <w:numId w:val="13"/>
              </w:numPr>
              <w:spacing w:after="200"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CB110D">
              <w:rPr>
                <w:rFonts w:ascii="Simplified Arabic" w:hAnsi="Simplified Arabic" w:cs="Simplified Arabic" w:hint="cs"/>
                <w:sz w:val="26"/>
                <w:szCs w:val="26"/>
                <w:rtl/>
                <w:lang w:bidi="ar-JO"/>
              </w:rPr>
              <w:t>لا يجوز للشركة الاستثمار في أصول أو شركات خارج غاياتها والخدمات المالية المرخصة</w:t>
            </w:r>
            <w:r>
              <w:rPr>
                <w:rFonts w:ascii="Simplified Arabic" w:hAnsi="Simplified Arabic" w:cs="Simplified Arabic" w:hint="cs"/>
                <w:sz w:val="26"/>
                <w:szCs w:val="26"/>
                <w:rtl/>
                <w:lang w:bidi="ar-JO"/>
              </w:rPr>
              <w:t xml:space="preserve"> لها.</w:t>
            </w:r>
          </w:p>
          <w:p w14:paraId="7191F29A" w14:textId="730273E4" w:rsidR="00277834" w:rsidRDefault="00277834" w:rsidP="00277834">
            <w:pPr>
              <w:pStyle w:val="ListParagraph"/>
              <w:numPr>
                <w:ilvl w:val="0"/>
                <w:numId w:val="13"/>
              </w:numPr>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F3161A">
              <w:rPr>
                <w:rFonts w:ascii="Simplified Arabic" w:hAnsi="Simplified Arabic" w:cs="Simplified Arabic" w:hint="eastAsia"/>
                <w:sz w:val="26"/>
                <w:szCs w:val="26"/>
                <w:rtl/>
                <w:lang w:bidi="ar-JO"/>
              </w:rPr>
              <w:t>للشركة</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تملك</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عقارات</w:t>
            </w:r>
            <w:r w:rsidRPr="00F3161A">
              <w:rPr>
                <w:rFonts w:ascii="Simplified Arabic" w:hAnsi="Simplified Arabic" w:cs="Simplified Arabic"/>
                <w:sz w:val="26"/>
                <w:szCs w:val="26"/>
                <w:rtl/>
                <w:lang w:bidi="ar-JO"/>
              </w:rPr>
              <w:t xml:space="preserve"> لاستخدامها الخاص وبالحدود التي تمكنها من ممارسة غاياتها </w:t>
            </w:r>
            <w:r w:rsidRPr="00F3161A">
              <w:rPr>
                <w:rFonts w:ascii="Simplified Arabic" w:hAnsi="Simplified Arabic" w:cs="Simplified Arabic" w:hint="eastAsia"/>
                <w:sz w:val="26"/>
                <w:szCs w:val="26"/>
                <w:rtl/>
                <w:lang w:bidi="ar-JO"/>
              </w:rPr>
              <w:t>مع</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مراعاة</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الالتزام</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بنسبة</w:t>
            </w:r>
            <w:r w:rsidRPr="00F3161A">
              <w:rPr>
                <w:rFonts w:ascii="Simplified Arabic" w:hAnsi="Simplified Arabic" w:cs="Simplified Arabic"/>
                <w:sz w:val="26"/>
                <w:szCs w:val="26"/>
                <w:rtl/>
                <w:lang w:bidi="ar-JO"/>
              </w:rPr>
              <w:t xml:space="preserve"> </w:t>
            </w:r>
            <w:r w:rsidRPr="00F3161A">
              <w:rPr>
                <w:rFonts w:ascii="Simplified Arabic" w:hAnsi="Simplified Arabic" w:cs="Simplified Arabic" w:hint="eastAsia"/>
                <w:sz w:val="26"/>
                <w:szCs w:val="26"/>
                <w:rtl/>
                <w:lang w:bidi="ar-JO"/>
              </w:rPr>
              <w:t>السيولة</w:t>
            </w:r>
            <w:r w:rsidRPr="00F3161A">
              <w:rPr>
                <w:rFonts w:ascii="Simplified Arabic" w:hAnsi="Simplified Arabic" w:cs="Simplified Arabic"/>
                <w:sz w:val="26"/>
                <w:szCs w:val="26"/>
                <w:rtl/>
                <w:lang w:bidi="ar-JO"/>
              </w:rPr>
              <w:t xml:space="preserve"> الواردة في احكام المادة (</w:t>
            </w:r>
            <w:r w:rsidR="00586704">
              <w:rPr>
                <w:rFonts w:ascii="Simplified Arabic" w:hAnsi="Simplified Arabic" w:cs="Simplified Arabic" w:hint="cs"/>
                <w:sz w:val="26"/>
                <w:szCs w:val="26"/>
                <w:rtl/>
                <w:lang w:bidi="ar-JO"/>
              </w:rPr>
              <w:t>6</w:t>
            </w:r>
            <w:r w:rsidRPr="00F3161A">
              <w:rPr>
                <w:rFonts w:ascii="Simplified Arabic" w:hAnsi="Simplified Arabic" w:cs="Simplified Arabic"/>
                <w:sz w:val="26"/>
                <w:szCs w:val="26"/>
                <w:rtl/>
                <w:lang w:bidi="ar-JO"/>
              </w:rPr>
              <w:t xml:space="preserve">) </w:t>
            </w:r>
            <w:r>
              <w:rPr>
                <w:rFonts w:ascii="Simplified Arabic" w:hAnsi="Simplified Arabic" w:cs="Simplified Arabic" w:hint="cs"/>
                <w:sz w:val="26"/>
                <w:szCs w:val="26"/>
                <w:rtl/>
                <w:lang w:bidi="ar-JO"/>
              </w:rPr>
              <w:t>من هذه التعليمات و</w:t>
            </w:r>
            <w:r w:rsidRPr="00F3161A">
              <w:rPr>
                <w:rFonts w:ascii="Simplified Arabic" w:hAnsi="Simplified Arabic" w:cs="Simplified Arabic"/>
                <w:sz w:val="26"/>
                <w:szCs w:val="26"/>
                <w:rtl/>
                <w:lang w:bidi="ar-JO"/>
              </w:rPr>
              <w:t>ضمن الحدود المقرة لها.</w:t>
            </w:r>
          </w:p>
          <w:p w14:paraId="071503FF" w14:textId="3A00D32B" w:rsidR="00277834" w:rsidRDefault="00277834" w:rsidP="00277834">
            <w:pPr>
              <w:pStyle w:val="ListParagraph"/>
              <w:numPr>
                <w:ilvl w:val="0"/>
                <w:numId w:val="13"/>
              </w:numPr>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CB110D">
              <w:rPr>
                <w:rFonts w:ascii="Simplified Arabic" w:hAnsi="Simplified Arabic" w:cs="Simplified Arabic" w:hint="cs"/>
                <w:sz w:val="26"/>
                <w:szCs w:val="26"/>
                <w:rtl/>
                <w:lang w:bidi="ar-JO"/>
              </w:rPr>
              <w:t xml:space="preserve">لا يجوز </w:t>
            </w:r>
            <w:r>
              <w:rPr>
                <w:rFonts w:ascii="Simplified Arabic" w:hAnsi="Simplified Arabic" w:cs="Simplified Arabic" w:hint="cs"/>
                <w:sz w:val="26"/>
                <w:szCs w:val="26"/>
                <w:rtl/>
                <w:lang w:bidi="ar-JO"/>
              </w:rPr>
              <w:t>للشركة</w:t>
            </w:r>
            <w:r w:rsidRPr="00CB110D">
              <w:rPr>
                <w:rFonts w:ascii="Simplified Arabic" w:hAnsi="Simplified Arabic" w:cs="Simplified Arabic" w:hint="cs"/>
                <w:sz w:val="26"/>
                <w:szCs w:val="26"/>
                <w:rtl/>
                <w:lang w:bidi="ar-JO"/>
              </w:rPr>
              <w:t xml:space="preserve"> تملك عقارات خارج غاياتها واستخدامها الخاص إلا سداداً لدين لها، شريطة اعلام الهيئة بذلك</w:t>
            </w:r>
            <w:r>
              <w:rPr>
                <w:rFonts w:ascii="Simplified Arabic" w:hAnsi="Simplified Arabic" w:cs="Simplified Arabic" w:hint="cs"/>
                <w:sz w:val="26"/>
                <w:szCs w:val="26"/>
                <w:rtl/>
                <w:lang w:bidi="ar-JO"/>
              </w:rPr>
              <w:t>،</w:t>
            </w:r>
            <w:r w:rsidRPr="00CB110D">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و</w:t>
            </w:r>
            <w:r w:rsidRPr="00CB110D">
              <w:rPr>
                <w:rFonts w:ascii="Simplified Arabic" w:hAnsi="Simplified Arabic" w:cs="Simplified Arabic" w:hint="cs"/>
                <w:sz w:val="26"/>
                <w:szCs w:val="26"/>
                <w:rtl/>
                <w:lang w:bidi="ar-JO"/>
              </w:rPr>
              <w:t xml:space="preserve">على ان لا تزيد فترة التملك عن </w:t>
            </w:r>
            <w:r>
              <w:rPr>
                <w:rFonts w:ascii="Simplified Arabic" w:hAnsi="Simplified Arabic" w:cs="Simplified Arabic" w:hint="cs"/>
                <w:sz w:val="26"/>
                <w:szCs w:val="26"/>
                <w:rtl/>
                <w:lang w:bidi="ar-JO"/>
              </w:rPr>
              <w:t>سنتين</w:t>
            </w:r>
            <w:r w:rsidRPr="00CB110D">
              <w:rPr>
                <w:rFonts w:ascii="Simplified Arabic" w:hAnsi="Simplified Arabic" w:cs="Simplified Arabic" w:hint="cs"/>
                <w:sz w:val="26"/>
                <w:szCs w:val="26"/>
                <w:rtl/>
                <w:lang w:bidi="ar-JO"/>
              </w:rPr>
              <w:t xml:space="preserve"> مع مراعاة الالتزام بنسبة السيولة الواردة في احكام المادة (</w:t>
            </w:r>
            <w:r w:rsidR="00683792">
              <w:rPr>
                <w:rFonts w:ascii="Simplified Arabic" w:hAnsi="Simplified Arabic" w:cs="Simplified Arabic" w:hint="cs"/>
                <w:sz w:val="26"/>
                <w:szCs w:val="26"/>
                <w:rtl/>
                <w:lang w:bidi="ar-JO"/>
              </w:rPr>
              <w:t>6</w:t>
            </w:r>
            <w:r w:rsidRPr="00CB110D">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 xml:space="preserve">من هذه التعليمات </w:t>
            </w:r>
            <w:r w:rsidRPr="00CB110D">
              <w:rPr>
                <w:rFonts w:ascii="Simplified Arabic" w:hAnsi="Simplified Arabic" w:cs="Simplified Arabic" w:hint="cs"/>
                <w:sz w:val="26"/>
                <w:szCs w:val="26"/>
                <w:rtl/>
                <w:lang w:bidi="ar-JO"/>
              </w:rPr>
              <w:t>ضمن الحدود المقرة لها</w:t>
            </w:r>
            <w:r>
              <w:rPr>
                <w:rFonts w:ascii="Simplified Arabic" w:hAnsi="Simplified Arabic" w:cs="Simplified Arabic" w:hint="cs"/>
                <w:sz w:val="26"/>
                <w:szCs w:val="26"/>
                <w:rtl/>
                <w:lang w:bidi="ar-JO"/>
              </w:rPr>
              <w:t>.</w:t>
            </w:r>
          </w:p>
          <w:p w14:paraId="5D916197" w14:textId="68F938B8" w:rsidR="00277834" w:rsidRDefault="00277834" w:rsidP="000A2FA2">
            <w:pPr>
              <w:pStyle w:val="ListParagraph"/>
              <w:numPr>
                <w:ilvl w:val="0"/>
                <w:numId w:val="13"/>
              </w:numPr>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في حال تجاوز فترة التملك للعقارات الواردة في البند (د) عن سنتين ودون الاخلال بالتدابير التي للمجلس اتخاذها بهذا الخصوص يتم خصم ما قيمته 10% من صافي قيمة العقار عن كل سنة بعد انتهاء فترة التملك المقرة من صافي حقوق ملكية الشركة، وذلك لدى احتساب النسب المالية ذات العلاقة بصافي حقوق ملكية الشركة.</w:t>
            </w:r>
          </w:p>
          <w:p w14:paraId="3C01EAF9" w14:textId="77777777" w:rsidR="00253AD0" w:rsidRDefault="00253AD0" w:rsidP="00253AD0">
            <w:pPr>
              <w:pStyle w:val="ListParagraph"/>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p>
          <w:p w14:paraId="04078729" w14:textId="33945BC5" w:rsidR="00E422D1" w:rsidRPr="00253AD0" w:rsidDel="00AF54E8" w:rsidRDefault="00E422D1" w:rsidP="00E422D1">
            <w:pPr>
              <w:pStyle w:val="ListParagraph"/>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rtl/>
                <w:lang w:bidi="ar-JO"/>
              </w:rPr>
            </w:pPr>
          </w:p>
        </w:tc>
      </w:tr>
      <w:tr w:rsidR="00277834" w:rsidRPr="00ED7829" w14:paraId="44E2175C"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2FE7ED0C" w14:textId="11AAAEF8" w:rsidR="00277834" w:rsidDel="00AF54E8" w:rsidRDefault="00277834" w:rsidP="00F4688C">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lastRenderedPageBreak/>
              <w:t>المادة (</w:t>
            </w:r>
            <w:r w:rsidR="00E7382B">
              <w:rPr>
                <w:rFonts w:ascii="Simplified Arabic" w:hAnsi="Simplified Arabic" w:cs="Simplified Arabic" w:hint="cs"/>
                <w:sz w:val="26"/>
                <w:szCs w:val="26"/>
                <w:rtl/>
                <w:lang w:bidi="ar-JO"/>
              </w:rPr>
              <w:t>20</w:t>
            </w:r>
            <w:r w:rsidRPr="005E3AB7">
              <w:rPr>
                <w:rFonts w:ascii="Simplified Arabic" w:hAnsi="Simplified Arabic" w:cs="Simplified Arabic" w:hint="cs"/>
                <w:sz w:val="26"/>
                <w:szCs w:val="26"/>
                <w:rtl/>
                <w:lang w:bidi="ar-JO"/>
              </w:rPr>
              <w:t>)</w:t>
            </w:r>
          </w:p>
        </w:tc>
        <w:tc>
          <w:tcPr>
            <w:tcW w:w="4319" w:type="pct"/>
            <w:shd w:val="clear" w:color="auto" w:fill="auto"/>
          </w:tcPr>
          <w:p w14:paraId="6F7DB6FE" w14:textId="6AE08B23" w:rsidR="00277834" w:rsidRPr="00136429" w:rsidDel="00AF54E8" w:rsidRDefault="00277834" w:rsidP="009C747E">
            <w:pPr>
              <w:spacing w:line="360" w:lineRule="auto"/>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لا يجوز</w:t>
            </w:r>
            <w:r w:rsidRPr="004F4A41">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للشركة</w:t>
            </w:r>
            <w:r w:rsidRPr="004F4A41">
              <w:rPr>
                <w:rFonts w:ascii="Simplified Arabic" w:hAnsi="Simplified Arabic" w:cs="Simplified Arabic" w:hint="cs"/>
                <w:sz w:val="26"/>
                <w:szCs w:val="26"/>
                <w:rtl/>
                <w:lang w:bidi="ar-JO"/>
              </w:rPr>
              <w:t xml:space="preserve"> </w:t>
            </w:r>
            <w:r w:rsidRPr="009C343F">
              <w:rPr>
                <w:rFonts w:ascii="Simplified Arabic" w:hAnsi="Simplified Arabic" w:cs="Simplified Arabic" w:hint="cs"/>
                <w:sz w:val="26"/>
                <w:szCs w:val="26"/>
                <w:rtl/>
                <w:lang w:bidi="ar-JO"/>
              </w:rPr>
              <w:t>الاعتراف بالشيكات المقدمة</w:t>
            </w:r>
            <w:r>
              <w:rPr>
                <w:rFonts w:ascii="Simplified Arabic" w:hAnsi="Simplified Arabic" w:cs="Simplified Arabic" w:hint="cs"/>
                <w:sz w:val="26"/>
                <w:szCs w:val="26"/>
                <w:rtl/>
                <w:lang w:bidi="ar-JO"/>
              </w:rPr>
              <w:t xml:space="preserve"> من قبل عملائها بقبضها</w:t>
            </w:r>
            <w:r w:rsidRPr="004F4A41">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في</w:t>
            </w:r>
            <w:r w:rsidRPr="004F4A41">
              <w:rPr>
                <w:rFonts w:ascii="Simplified Arabic" w:hAnsi="Simplified Arabic" w:cs="Simplified Arabic" w:hint="cs"/>
                <w:sz w:val="26"/>
                <w:szCs w:val="26"/>
                <w:rtl/>
                <w:lang w:bidi="ar-JO"/>
              </w:rPr>
              <w:t xml:space="preserve"> حساب</w:t>
            </w:r>
            <w:r>
              <w:rPr>
                <w:rFonts w:ascii="Simplified Arabic" w:hAnsi="Simplified Arabic" w:cs="Simplified Arabic" w:hint="cs"/>
                <w:sz w:val="26"/>
                <w:szCs w:val="26"/>
                <w:rtl/>
                <w:lang w:bidi="ar-JO"/>
              </w:rPr>
              <w:t>اتهم</w:t>
            </w:r>
            <w:r w:rsidRPr="004F4A41">
              <w:rPr>
                <w:rFonts w:ascii="Simplified Arabic" w:hAnsi="Simplified Arabic" w:cs="Simplified Arabic" w:hint="cs"/>
                <w:sz w:val="26"/>
                <w:szCs w:val="26"/>
                <w:rtl/>
                <w:lang w:bidi="ar-JO"/>
              </w:rPr>
              <w:t xml:space="preserve"> إلا بعد تحصيلها في حسابات الشركة البنكية، </w:t>
            </w:r>
            <w:r w:rsidRPr="00DF74CC">
              <w:rPr>
                <w:rFonts w:ascii="Simplified Arabic" w:hAnsi="Simplified Arabic" w:cs="Simplified Arabic" w:hint="cs"/>
                <w:sz w:val="26"/>
                <w:szCs w:val="26"/>
                <w:rtl/>
                <w:lang w:bidi="ar-JO"/>
              </w:rPr>
              <w:t>وعلى الشركة</w:t>
            </w:r>
            <w:r w:rsidRPr="004F4A41">
              <w:rPr>
                <w:rFonts w:ascii="Simplified Arabic" w:hAnsi="Simplified Arabic" w:cs="Simplified Arabic" w:hint="cs"/>
                <w:sz w:val="26"/>
                <w:szCs w:val="26"/>
                <w:rtl/>
                <w:lang w:bidi="ar-JO"/>
              </w:rPr>
              <w:t xml:space="preserve"> لغايات تثبيت </w:t>
            </w:r>
            <w:r>
              <w:rPr>
                <w:rFonts w:ascii="Simplified Arabic" w:hAnsi="Simplified Arabic" w:cs="Simplified Arabic" w:hint="cs"/>
                <w:sz w:val="26"/>
                <w:szCs w:val="26"/>
                <w:rtl/>
                <w:lang w:bidi="ar-JO"/>
              </w:rPr>
              <w:t>استلامها</w:t>
            </w:r>
            <w:r w:rsidRPr="004F4A41">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ل</w:t>
            </w:r>
            <w:r w:rsidRPr="004F4A41">
              <w:rPr>
                <w:rFonts w:ascii="Simplified Arabic" w:hAnsi="Simplified Arabic" w:cs="Simplified Arabic" w:hint="cs"/>
                <w:sz w:val="26"/>
                <w:szCs w:val="26"/>
                <w:rtl/>
                <w:lang w:bidi="ar-JO"/>
              </w:rPr>
              <w:t xml:space="preserve">لشيكات </w:t>
            </w:r>
            <w:r>
              <w:rPr>
                <w:rFonts w:ascii="Simplified Arabic" w:hAnsi="Simplified Arabic" w:cs="Simplified Arabic" w:hint="cs"/>
                <w:sz w:val="26"/>
                <w:szCs w:val="26"/>
                <w:rtl/>
                <w:lang w:bidi="ar-JO"/>
              </w:rPr>
              <w:t>من عملائها توسيط حساب " أمانات شيكات برسم التحصيل - عملاء" لحين التحصيل الفعلي لها في حسابات الشركة البنكية ومن ثم</w:t>
            </w:r>
            <w:r w:rsidRPr="007C6099">
              <w:rPr>
                <w:rFonts w:ascii="Simplified Arabic" w:hAnsi="Simplified Arabic" w:cs="Simplified Arabic" w:hint="cs"/>
                <w:color w:val="FF0000"/>
                <w:sz w:val="26"/>
                <w:szCs w:val="26"/>
                <w:rtl/>
                <w:lang w:bidi="ar-JO"/>
              </w:rPr>
              <w:t xml:space="preserve"> </w:t>
            </w:r>
            <w:r w:rsidRPr="00DF74CC">
              <w:rPr>
                <w:rFonts w:ascii="Simplified Arabic" w:hAnsi="Simplified Arabic" w:cs="Simplified Arabic" w:hint="cs"/>
                <w:sz w:val="26"/>
                <w:szCs w:val="26"/>
                <w:rtl/>
                <w:lang w:bidi="ar-JO"/>
              </w:rPr>
              <w:t xml:space="preserve">تقييدها </w:t>
            </w:r>
            <w:r>
              <w:rPr>
                <w:rFonts w:ascii="Simplified Arabic" w:hAnsi="Simplified Arabic" w:cs="Simplified Arabic" w:hint="cs"/>
                <w:sz w:val="26"/>
                <w:szCs w:val="26"/>
                <w:rtl/>
                <w:lang w:bidi="ar-JO"/>
              </w:rPr>
              <w:t>في حسابات العملاء.</w:t>
            </w:r>
          </w:p>
        </w:tc>
      </w:tr>
      <w:tr w:rsidR="00277834" w:rsidRPr="00ED7829" w14:paraId="55686C44"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30A70801" w14:textId="5A4B12BE"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21</w:t>
            </w:r>
            <w:r w:rsidRPr="005E3AB7">
              <w:rPr>
                <w:rFonts w:ascii="Simplified Arabic" w:hAnsi="Simplified Arabic" w:cs="Simplified Arabic" w:hint="cs"/>
                <w:sz w:val="26"/>
                <w:szCs w:val="26"/>
                <w:rtl/>
                <w:lang w:bidi="ar-JO"/>
              </w:rPr>
              <w:t>)</w:t>
            </w:r>
          </w:p>
        </w:tc>
        <w:tc>
          <w:tcPr>
            <w:tcW w:w="4319" w:type="pct"/>
            <w:shd w:val="clear" w:color="auto" w:fill="auto"/>
          </w:tcPr>
          <w:p w14:paraId="05D588EA" w14:textId="76E2F222" w:rsidR="00277834" w:rsidRPr="005F6303" w:rsidRDefault="00277834" w:rsidP="00277834">
            <w:p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على ال</w:t>
            </w:r>
            <w:r w:rsidRPr="005F6303">
              <w:rPr>
                <w:rFonts w:ascii="Simplified Arabic" w:hAnsi="Simplified Arabic" w:cs="Simplified Arabic" w:hint="cs"/>
                <w:sz w:val="26"/>
                <w:szCs w:val="26"/>
                <w:rtl/>
                <w:lang w:bidi="ar-JO"/>
              </w:rPr>
              <w:t>شركة إيداع النقد والشيكات المستلمة من عملائها في حساب</w:t>
            </w:r>
            <w:r>
              <w:rPr>
                <w:rFonts w:ascii="Simplified Arabic" w:hAnsi="Simplified Arabic" w:cs="Simplified Arabic" w:hint="cs"/>
                <w:sz w:val="26"/>
                <w:szCs w:val="26"/>
                <w:rtl/>
                <w:lang w:bidi="ar-JO"/>
              </w:rPr>
              <w:t>ها</w:t>
            </w:r>
            <w:r w:rsidRPr="005F6303">
              <w:rPr>
                <w:rFonts w:ascii="Simplified Arabic" w:hAnsi="Simplified Arabic" w:cs="Simplified Arabic" w:hint="cs"/>
                <w:sz w:val="26"/>
                <w:szCs w:val="26"/>
                <w:rtl/>
                <w:lang w:bidi="ar-JO"/>
              </w:rPr>
              <w:t xml:space="preserve"> </w:t>
            </w:r>
            <w:r>
              <w:rPr>
                <w:rFonts w:ascii="Simplified Arabic" w:hAnsi="Simplified Arabic" w:cs="Simplified Arabic" w:hint="cs"/>
                <w:sz w:val="26"/>
                <w:szCs w:val="26"/>
                <w:rtl/>
                <w:lang w:bidi="ar-JO"/>
              </w:rPr>
              <w:t xml:space="preserve">البنكي الخاص بأموال </w:t>
            </w:r>
            <w:r w:rsidRPr="005F6303">
              <w:rPr>
                <w:rFonts w:ascii="Simplified Arabic" w:hAnsi="Simplified Arabic" w:cs="Simplified Arabic" w:hint="cs"/>
                <w:sz w:val="26"/>
                <w:szCs w:val="26"/>
                <w:rtl/>
                <w:lang w:bidi="ar-JO"/>
              </w:rPr>
              <w:t xml:space="preserve">العملاء </w:t>
            </w:r>
            <w:r>
              <w:rPr>
                <w:rFonts w:ascii="Simplified Arabic" w:hAnsi="Simplified Arabic" w:cs="Simplified Arabic" w:hint="cs"/>
                <w:sz w:val="26"/>
                <w:szCs w:val="26"/>
                <w:rtl/>
                <w:lang w:bidi="ar-JO"/>
              </w:rPr>
              <w:t>ف</w:t>
            </w:r>
            <w:r w:rsidRPr="005F6303">
              <w:rPr>
                <w:rFonts w:ascii="Simplified Arabic" w:hAnsi="Simplified Arabic" w:cs="Simplified Arabic" w:hint="cs"/>
                <w:sz w:val="26"/>
                <w:szCs w:val="26"/>
                <w:rtl/>
                <w:lang w:bidi="ar-JO"/>
              </w:rPr>
              <w:t xml:space="preserve">ي موعد أقصاه </w:t>
            </w:r>
            <w:r>
              <w:rPr>
                <w:rFonts w:ascii="Simplified Arabic" w:hAnsi="Simplified Arabic" w:cs="Simplified Arabic" w:hint="cs"/>
                <w:sz w:val="26"/>
                <w:szCs w:val="26"/>
                <w:rtl/>
                <w:lang w:bidi="ar-JO"/>
              </w:rPr>
              <w:t>أول</w:t>
            </w:r>
            <w:r w:rsidRPr="005F6303">
              <w:rPr>
                <w:rFonts w:ascii="Simplified Arabic" w:hAnsi="Simplified Arabic" w:cs="Simplified Arabic" w:hint="cs"/>
                <w:sz w:val="26"/>
                <w:szCs w:val="26"/>
                <w:rtl/>
                <w:lang w:bidi="ar-JO"/>
              </w:rPr>
              <w:t xml:space="preserve"> يوم عمل</w:t>
            </w:r>
            <w:r>
              <w:rPr>
                <w:rFonts w:ascii="Simplified Arabic" w:hAnsi="Simplified Arabic" w:cs="Simplified Arabic" w:hint="cs"/>
                <w:sz w:val="26"/>
                <w:szCs w:val="26"/>
                <w:rtl/>
                <w:lang w:bidi="ar-JO"/>
              </w:rPr>
              <w:t xml:space="preserve"> بعد تاريخ الاستلام.</w:t>
            </w:r>
          </w:p>
          <w:p w14:paraId="12EAD134" w14:textId="77777777" w:rsidR="00277834" w:rsidRPr="00136429" w:rsidDel="00AF54E8" w:rsidRDefault="00277834" w:rsidP="0027783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50183195"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506A7F41" w14:textId="35E0D987"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22</w:t>
            </w:r>
            <w:r w:rsidRPr="005E3AB7">
              <w:rPr>
                <w:rFonts w:ascii="Simplified Arabic" w:hAnsi="Simplified Arabic" w:cs="Simplified Arabic" w:hint="cs"/>
                <w:sz w:val="26"/>
                <w:szCs w:val="26"/>
                <w:rtl/>
                <w:lang w:bidi="ar-JO"/>
              </w:rPr>
              <w:t>)</w:t>
            </w:r>
          </w:p>
        </w:tc>
        <w:tc>
          <w:tcPr>
            <w:tcW w:w="4319" w:type="pct"/>
            <w:shd w:val="clear" w:color="auto" w:fill="auto"/>
          </w:tcPr>
          <w:p w14:paraId="22185A8D" w14:textId="77777777" w:rsidR="00277834" w:rsidRDefault="00277834" w:rsidP="00277834">
            <w:pPr>
              <w:pStyle w:val="ListParagraph"/>
              <w:numPr>
                <w:ilvl w:val="0"/>
                <w:numId w:val="14"/>
              </w:numPr>
              <w:ind w:left="72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 xml:space="preserve">على </w:t>
            </w:r>
            <w:r w:rsidRPr="00CF5F0C">
              <w:rPr>
                <w:rFonts w:ascii="Simplified Arabic" w:hAnsi="Simplified Arabic" w:cs="Simplified Arabic"/>
                <w:sz w:val="26"/>
                <w:szCs w:val="26"/>
                <w:rtl/>
                <w:lang w:bidi="ar-JO"/>
              </w:rPr>
              <w:t xml:space="preserve">الشركة </w:t>
            </w:r>
            <w:r w:rsidRPr="00CF5F0C">
              <w:rPr>
                <w:rFonts w:ascii="Simplified Arabic" w:hAnsi="Simplified Arabic" w:cs="Simplified Arabic" w:hint="cs"/>
                <w:sz w:val="26"/>
                <w:szCs w:val="26"/>
                <w:rtl/>
                <w:lang w:bidi="ar-JO"/>
              </w:rPr>
              <w:t xml:space="preserve">دفع المبالغ المستحقة للعميل بناءً على طلبه المثبت خطياً او الكترونيا بما لا يتجاوز الرصيد الدائن وذلك بموجب شيكات مختومة بعبارة " يصرف للمستفيد الأول فقط" أو أية وسائل دفع معتمدة من قبل البنك المركزي، وعلى الشركة </w:t>
            </w:r>
            <w:r w:rsidRPr="00CF5F0C">
              <w:rPr>
                <w:rFonts w:ascii="Simplified Arabic" w:hAnsi="Simplified Arabic" w:cs="Simplified Arabic"/>
                <w:sz w:val="26"/>
                <w:szCs w:val="26"/>
                <w:rtl/>
                <w:lang w:bidi="ar-JO"/>
              </w:rPr>
              <w:t xml:space="preserve">اتخاذ كافة الإجراءات اللازمة التي تضمن </w:t>
            </w:r>
            <w:r>
              <w:rPr>
                <w:rFonts w:ascii="Simplified Arabic" w:hAnsi="Simplified Arabic" w:cs="Simplified Arabic" w:hint="cs"/>
                <w:sz w:val="26"/>
                <w:szCs w:val="26"/>
                <w:rtl/>
                <w:lang w:bidi="ar-JO"/>
              </w:rPr>
              <w:t>تنفيذ ذلك</w:t>
            </w:r>
            <w:r w:rsidRPr="00CF5F0C">
              <w:rPr>
                <w:rFonts w:ascii="Simplified Arabic" w:hAnsi="Simplified Arabic" w:cs="Simplified Arabic" w:hint="cs"/>
                <w:sz w:val="26"/>
                <w:szCs w:val="26"/>
                <w:rtl/>
                <w:lang w:bidi="ar-JO"/>
              </w:rPr>
              <w:t>.</w:t>
            </w:r>
          </w:p>
          <w:p w14:paraId="1B569D41" w14:textId="77777777" w:rsidR="00277834" w:rsidRPr="00253AD0" w:rsidRDefault="00277834" w:rsidP="00277834">
            <w:pPr>
              <w:pStyle w:val="ListParagraph"/>
              <w:ind w:left="726" w:hanging="360"/>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lang w:bidi="ar-JO"/>
              </w:rPr>
            </w:pPr>
          </w:p>
          <w:p w14:paraId="64DB8BC5" w14:textId="0BD91F57" w:rsidR="00277834" w:rsidRPr="00CF5F0C" w:rsidRDefault="00277834" w:rsidP="00277834">
            <w:pPr>
              <w:pStyle w:val="ListParagraph"/>
              <w:numPr>
                <w:ilvl w:val="0"/>
                <w:numId w:val="14"/>
              </w:numPr>
              <w:ind w:left="726"/>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على الشركة عكس قيود اصدار الشيكات الصادرة لصالح عملائها والتي لم يتم تسليمها لهم ومضى على إصدارها أكثر من شهر وارجاع قيمتها الى حساباتهم لديها، كما وتلتزم الشركة بعمل التسويات البنكية لكافة حساباتها البنكية بشكل أسبوعي على الأقل.    </w:t>
            </w:r>
          </w:p>
          <w:p w14:paraId="20A0B3A3" w14:textId="77777777" w:rsidR="00277834" w:rsidRPr="00253AD0" w:rsidDel="00AF54E8"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lang w:bidi="ar-JO"/>
              </w:rPr>
            </w:pPr>
          </w:p>
        </w:tc>
      </w:tr>
      <w:tr w:rsidR="00277834" w:rsidRPr="00ED7829" w14:paraId="7BE4A4D2"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4B32F1E7" w14:textId="0486FEE5"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23</w:t>
            </w:r>
            <w:r>
              <w:rPr>
                <w:rFonts w:ascii="Simplified Arabic" w:hAnsi="Simplified Arabic" w:cs="Simplified Arabic"/>
                <w:sz w:val="26"/>
                <w:szCs w:val="26"/>
                <w:lang w:bidi="ar-JO"/>
              </w:rPr>
              <w:t>(</w:t>
            </w:r>
          </w:p>
        </w:tc>
        <w:tc>
          <w:tcPr>
            <w:tcW w:w="4319" w:type="pct"/>
            <w:shd w:val="clear" w:color="auto" w:fill="auto"/>
          </w:tcPr>
          <w:p w14:paraId="22C37A81" w14:textId="3EF86333" w:rsidR="00277834" w:rsidRPr="005B552E" w:rsidRDefault="00277834" w:rsidP="00277834">
            <w:pPr>
              <w:pStyle w:val="ListParagraph"/>
              <w:numPr>
                <w:ilvl w:val="0"/>
                <w:numId w:val="18"/>
              </w:num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C413DE">
              <w:rPr>
                <w:rFonts w:ascii="Simplified Arabic" w:hAnsi="Simplified Arabic" w:cs="Simplified Arabic"/>
                <w:sz w:val="26"/>
                <w:szCs w:val="26"/>
                <w:rtl/>
                <w:lang w:bidi="ar-JO"/>
              </w:rPr>
              <w:t xml:space="preserve">لا يجوز </w:t>
            </w:r>
            <w:r>
              <w:rPr>
                <w:rFonts w:ascii="Simplified Arabic" w:hAnsi="Simplified Arabic" w:cs="Simplified Arabic" w:hint="cs"/>
                <w:sz w:val="26"/>
                <w:szCs w:val="26"/>
                <w:rtl/>
                <w:lang w:bidi="ar-JO"/>
              </w:rPr>
              <w:t>للشركة</w:t>
            </w:r>
            <w:r w:rsidRPr="00C413DE">
              <w:rPr>
                <w:rFonts w:ascii="Simplified Arabic" w:hAnsi="Simplified Arabic" w:cs="Simplified Arabic"/>
                <w:sz w:val="26"/>
                <w:szCs w:val="26"/>
                <w:rtl/>
                <w:lang w:bidi="ar-JO"/>
              </w:rPr>
              <w:t xml:space="preserve"> اجراء أي قيد يتضمن مناقلة لأية مبالغ بين حسابات </w:t>
            </w:r>
            <w:r>
              <w:rPr>
                <w:rFonts w:ascii="Simplified Arabic" w:hAnsi="Simplified Arabic" w:cs="Simplified Arabic" w:hint="cs"/>
                <w:sz w:val="26"/>
                <w:szCs w:val="26"/>
                <w:rtl/>
                <w:lang w:bidi="ar-JO"/>
              </w:rPr>
              <w:t>عملائها</w:t>
            </w:r>
            <w:r w:rsidRPr="00C413DE">
              <w:rPr>
                <w:rFonts w:ascii="Simplified Arabic" w:hAnsi="Simplified Arabic" w:cs="Simplified Arabic"/>
                <w:sz w:val="26"/>
                <w:szCs w:val="26"/>
                <w:rtl/>
                <w:lang w:bidi="ar-JO"/>
              </w:rPr>
              <w:t xml:space="preserve"> الا </w:t>
            </w:r>
            <w:r>
              <w:rPr>
                <w:rFonts w:ascii="Simplified Arabic" w:hAnsi="Simplified Arabic" w:cs="Simplified Arabic" w:hint="cs"/>
                <w:sz w:val="26"/>
                <w:szCs w:val="26"/>
                <w:rtl/>
                <w:lang w:bidi="ar-JO"/>
              </w:rPr>
              <w:t xml:space="preserve">في حالة نشوء ذمم بين أطراف عملية تداول تمت لدى نفس </w:t>
            </w:r>
            <w:r w:rsidRPr="006E688D">
              <w:rPr>
                <w:rFonts w:ascii="Simplified Arabic" w:hAnsi="Simplified Arabic" w:cs="Simplified Arabic" w:hint="cs"/>
                <w:sz w:val="26"/>
                <w:szCs w:val="26"/>
                <w:rtl/>
                <w:lang w:bidi="ar-JO"/>
              </w:rPr>
              <w:t>الشركة، و</w:t>
            </w:r>
            <w:r w:rsidRPr="006E688D">
              <w:rPr>
                <w:rFonts w:ascii="Simplified Arabic" w:hAnsi="Simplified Arabic" w:cs="Simplified Arabic"/>
                <w:sz w:val="26"/>
                <w:szCs w:val="26"/>
                <w:rtl/>
                <w:lang w:bidi="ar-JO"/>
              </w:rPr>
              <w:t>بموجب مستندات موثقة حسب الاصول تخول</w:t>
            </w:r>
            <w:r>
              <w:rPr>
                <w:rFonts w:ascii="Simplified Arabic" w:hAnsi="Simplified Arabic" w:cs="Simplified Arabic" w:hint="cs"/>
                <w:sz w:val="26"/>
                <w:szCs w:val="26"/>
                <w:rtl/>
                <w:lang w:bidi="ar-JO"/>
              </w:rPr>
              <w:t xml:space="preserve"> الشركة</w:t>
            </w:r>
            <w:r w:rsidRPr="006E688D">
              <w:rPr>
                <w:rFonts w:ascii="Simplified Arabic" w:hAnsi="Simplified Arabic" w:cs="Simplified Arabic"/>
                <w:sz w:val="26"/>
                <w:szCs w:val="26"/>
                <w:rtl/>
                <w:lang w:bidi="ar-JO"/>
              </w:rPr>
              <w:t xml:space="preserve"> </w:t>
            </w:r>
            <w:r>
              <w:rPr>
                <w:rFonts w:ascii="Simplified Arabic" w:hAnsi="Simplified Arabic" w:cs="Simplified Arabic" w:hint="cs"/>
                <w:sz w:val="26"/>
                <w:szCs w:val="26"/>
                <w:rtl/>
                <w:lang w:bidi="ar-JO"/>
              </w:rPr>
              <w:t>ذلك،</w:t>
            </w:r>
            <w:r w:rsidRPr="00337A8F">
              <w:rPr>
                <w:rFonts w:ascii="Simplified Arabic" w:hAnsi="Simplified Arabic" w:cs="Simplified Arabic" w:hint="cs"/>
                <w:color w:val="FF0000"/>
                <w:sz w:val="26"/>
                <w:szCs w:val="26"/>
                <w:rtl/>
                <w:lang w:bidi="ar-JO"/>
              </w:rPr>
              <w:t xml:space="preserve"> </w:t>
            </w:r>
            <w:r w:rsidRPr="004A5462">
              <w:rPr>
                <w:rFonts w:ascii="Simplified Arabic" w:hAnsi="Simplified Arabic" w:cs="Simplified Arabic" w:hint="cs"/>
                <w:sz w:val="26"/>
                <w:szCs w:val="26"/>
                <w:rtl/>
                <w:lang w:bidi="ar-JO"/>
              </w:rPr>
              <w:t>وشريطة توسيط حساب محاسبي مخصص لهذه الغاية بين أطراف عملية المناقلة.</w:t>
            </w:r>
          </w:p>
          <w:p w14:paraId="24F7CACC" w14:textId="77777777" w:rsidR="00277834" w:rsidRPr="00253AD0" w:rsidRDefault="00277834" w:rsidP="00277834">
            <w:pPr>
              <w:pStyle w:val="ListParagraph"/>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lang w:bidi="ar-JO"/>
              </w:rPr>
            </w:pPr>
          </w:p>
          <w:p w14:paraId="425D0221" w14:textId="7D2BDBA6" w:rsidR="00277834" w:rsidRDefault="00277834" w:rsidP="00277834">
            <w:pPr>
              <w:pStyle w:val="ListParagraph"/>
              <w:numPr>
                <w:ilvl w:val="0"/>
                <w:numId w:val="18"/>
              </w:num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Pr>
                <w:rFonts w:ascii="Simplified Arabic" w:hAnsi="Simplified Arabic" w:cs="Simplified Arabic" w:hint="cs"/>
                <w:sz w:val="26"/>
                <w:szCs w:val="26"/>
                <w:rtl/>
                <w:lang w:bidi="ar-JO"/>
              </w:rPr>
              <w:t>على</w:t>
            </w:r>
            <w:r w:rsidRPr="006E688D">
              <w:rPr>
                <w:rFonts w:ascii="Simplified Arabic" w:hAnsi="Simplified Arabic" w:cs="Simplified Arabic" w:hint="cs"/>
                <w:sz w:val="26"/>
                <w:szCs w:val="26"/>
                <w:rtl/>
                <w:lang w:bidi="ar-JO"/>
              </w:rPr>
              <w:t xml:space="preserve"> الشركة اتخاذ </w:t>
            </w:r>
            <w:r w:rsidRPr="006E688D">
              <w:rPr>
                <w:rFonts w:ascii="Simplified Arabic" w:hAnsi="Simplified Arabic" w:cs="Simplified Arabic"/>
                <w:sz w:val="26"/>
                <w:szCs w:val="26"/>
                <w:rtl/>
                <w:lang w:bidi="ar-JO"/>
              </w:rPr>
              <w:t xml:space="preserve">كافة الاجراءات اللازمة للتأكد من صحة ودقة </w:t>
            </w:r>
            <w:r w:rsidRPr="006E688D">
              <w:rPr>
                <w:rFonts w:ascii="Simplified Arabic" w:hAnsi="Simplified Arabic" w:cs="Simplified Arabic" w:hint="cs"/>
                <w:sz w:val="26"/>
                <w:szCs w:val="26"/>
                <w:rtl/>
                <w:lang w:bidi="ar-JO"/>
              </w:rPr>
              <w:t>وسريان مفعول</w:t>
            </w:r>
            <w:r w:rsidRPr="006E688D">
              <w:rPr>
                <w:rFonts w:ascii="Simplified Arabic" w:hAnsi="Simplified Arabic" w:cs="Simplified Arabic"/>
                <w:sz w:val="26"/>
                <w:szCs w:val="26"/>
                <w:rtl/>
                <w:lang w:bidi="ar-JO"/>
              </w:rPr>
              <w:t xml:space="preserve"> كافة البيانات والوثائق ذات العلاقة </w:t>
            </w:r>
            <w:r w:rsidRPr="006E688D">
              <w:rPr>
                <w:rFonts w:ascii="Simplified Arabic" w:hAnsi="Simplified Arabic" w:cs="Simplified Arabic" w:hint="cs"/>
                <w:sz w:val="26"/>
                <w:szCs w:val="26"/>
                <w:rtl/>
                <w:lang w:bidi="ar-JO"/>
              </w:rPr>
              <w:t xml:space="preserve">بأرصدة الذمم المنوي عمل مناقلة </w:t>
            </w:r>
            <w:r>
              <w:rPr>
                <w:rFonts w:ascii="Simplified Arabic" w:hAnsi="Simplified Arabic" w:cs="Simplified Arabic" w:hint="cs"/>
                <w:sz w:val="26"/>
                <w:szCs w:val="26"/>
                <w:rtl/>
                <w:lang w:bidi="ar-JO"/>
              </w:rPr>
              <w:t>لها</w:t>
            </w:r>
            <w:r w:rsidRPr="006E688D">
              <w:rPr>
                <w:rFonts w:ascii="Simplified Arabic" w:hAnsi="Simplified Arabic" w:cs="Simplified Arabic" w:hint="cs"/>
                <w:sz w:val="26"/>
                <w:szCs w:val="26"/>
                <w:rtl/>
                <w:lang w:bidi="ar-JO"/>
              </w:rPr>
              <w:t xml:space="preserve"> وعمليات البيع والشراء </w:t>
            </w:r>
            <w:r w:rsidR="003802D5">
              <w:rPr>
                <w:rFonts w:ascii="Simplified Arabic" w:hAnsi="Simplified Arabic" w:cs="Simplified Arabic" w:hint="cs"/>
                <w:sz w:val="26"/>
                <w:szCs w:val="26"/>
                <w:rtl/>
                <w:lang w:bidi="ar-JO"/>
              </w:rPr>
              <w:t>التي نشأت الأرصدة عنها</w:t>
            </w:r>
            <w:r w:rsidRPr="006E688D">
              <w:rPr>
                <w:rFonts w:ascii="Simplified Arabic" w:hAnsi="Simplified Arabic" w:cs="Simplified Arabic" w:hint="cs"/>
                <w:sz w:val="26"/>
                <w:szCs w:val="26"/>
                <w:rtl/>
                <w:lang w:bidi="ar-JO"/>
              </w:rPr>
              <w:t>، والتأكد من انسجام عملية مناقلة المبالغ بين الحسابات مع كافة التشريعات المعمول بها.</w:t>
            </w:r>
          </w:p>
          <w:p w14:paraId="1FF4C384" w14:textId="77777777" w:rsidR="00277834" w:rsidRPr="00253AD0" w:rsidRDefault="00277834" w:rsidP="00277834">
            <w:pPr>
              <w:pStyle w:val="ListParagraph"/>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lang w:bidi="ar-JO"/>
              </w:rPr>
            </w:pPr>
          </w:p>
          <w:p w14:paraId="7B124020" w14:textId="70D36891" w:rsidR="00277834" w:rsidRDefault="00277834" w:rsidP="00277834">
            <w:pPr>
              <w:pStyle w:val="ListParagraph"/>
              <w:numPr>
                <w:ilvl w:val="0"/>
                <w:numId w:val="18"/>
              </w:num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477DE1">
              <w:rPr>
                <w:rFonts w:ascii="Simplified Arabic" w:hAnsi="Simplified Arabic" w:cs="Simplified Arabic" w:hint="cs"/>
                <w:sz w:val="26"/>
                <w:szCs w:val="26"/>
                <w:rtl/>
                <w:lang w:bidi="ar-JO"/>
              </w:rPr>
              <w:t>على الشركة الحصول على تأييد العملاء أطراف عملية المناقلة على أرصدة حساباتهم النقدية و</w:t>
            </w:r>
            <w:r w:rsidR="00572679" w:rsidRPr="00477DE1">
              <w:rPr>
                <w:rFonts w:ascii="Simplified Arabic" w:hAnsi="Simplified Arabic" w:cs="Simplified Arabic" w:hint="cs"/>
                <w:sz w:val="26"/>
                <w:szCs w:val="26"/>
                <w:rtl/>
                <w:lang w:bidi="ar-JO"/>
              </w:rPr>
              <w:t>أوراقهم المالية</w:t>
            </w:r>
            <w:r w:rsidRPr="00477DE1">
              <w:rPr>
                <w:rFonts w:ascii="Simplified Arabic" w:hAnsi="Simplified Arabic" w:cs="Simplified Arabic" w:hint="cs"/>
                <w:sz w:val="26"/>
                <w:szCs w:val="26"/>
                <w:rtl/>
                <w:lang w:bidi="ar-JO"/>
              </w:rPr>
              <w:t xml:space="preserve"> لديها بعد اجراء قيد المناقلة، والاحتفاظ بسجل خاص لتسجيل وحفظ كافة بيانات ومستندات كافة عمليات مناقلة المبالغ بين حسابات عملائها.</w:t>
            </w:r>
            <w:r>
              <w:rPr>
                <w:rFonts w:ascii="Simplified Arabic" w:hAnsi="Simplified Arabic" w:cs="Simplified Arabic" w:hint="cs"/>
                <w:sz w:val="26"/>
                <w:szCs w:val="26"/>
                <w:rtl/>
                <w:lang w:bidi="ar-JO"/>
              </w:rPr>
              <w:t xml:space="preserve"> </w:t>
            </w:r>
          </w:p>
          <w:p w14:paraId="7C76FD69" w14:textId="7932ECB9" w:rsidR="00277834" w:rsidRPr="00415237" w:rsidDel="00AF54E8" w:rsidRDefault="00277834" w:rsidP="00277834">
            <w:p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228F071F"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4D4A0AC8" w14:textId="6AB2AAFA"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lastRenderedPageBreak/>
              <w:t>المادة (</w:t>
            </w:r>
            <w:r w:rsidR="00E7382B">
              <w:rPr>
                <w:rFonts w:ascii="Simplified Arabic" w:hAnsi="Simplified Arabic" w:cs="Simplified Arabic" w:hint="cs"/>
                <w:sz w:val="26"/>
                <w:szCs w:val="26"/>
                <w:rtl/>
                <w:lang w:bidi="ar-JO"/>
              </w:rPr>
              <w:t>24</w:t>
            </w:r>
            <w:r w:rsidRPr="005E3AB7">
              <w:rPr>
                <w:rFonts w:ascii="Simplified Arabic" w:hAnsi="Simplified Arabic" w:cs="Simplified Arabic" w:hint="cs"/>
                <w:sz w:val="26"/>
                <w:szCs w:val="26"/>
                <w:rtl/>
                <w:lang w:bidi="ar-JO"/>
              </w:rPr>
              <w:t>)</w:t>
            </w:r>
          </w:p>
        </w:tc>
        <w:tc>
          <w:tcPr>
            <w:tcW w:w="4319" w:type="pct"/>
            <w:shd w:val="clear" w:color="auto" w:fill="auto"/>
          </w:tcPr>
          <w:p w14:paraId="6FD5D908" w14:textId="0C972924" w:rsidR="00277834" w:rsidRDefault="00277834" w:rsidP="00277834">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9F5959">
              <w:rPr>
                <w:rFonts w:ascii="Simplified Arabic" w:hAnsi="Simplified Arabic" w:cs="Simplified Arabic" w:hint="cs"/>
                <w:sz w:val="26"/>
                <w:szCs w:val="26"/>
                <w:rtl/>
                <w:lang w:bidi="ar-JO"/>
              </w:rPr>
              <w:t xml:space="preserve">على الشركة </w:t>
            </w:r>
            <w:r>
              <w:rPr>
                <w:rFonts w:ascii="Simplified Arabic" w:hAnsi="Simplified Arabic" w:cs="Simplified Arabic" w:hint="cs"/>
                <w:sz w:val="26"/>
                <w:szCs w:val="26"/>
                <w:rtl/>
                <w:lang w:bidi="ar-JO"/>
              </w:rPr>
              <w:t>عند</w:t>
            </w:r>
            <w:r w:rsidRPr="009F5959">
              <w:rPr>
                <w:rFonts w:ascii="Simplified Arabic" w:hAnsi="Simplified Arabic" w:cs="Simplified Arabic" w:hint="cs"/>
                <w:sz w:val="26"/>
                <w:szCs w:val="26"/>
                <w:rtl/>
                <w:lang w:bidi="ar-JO"/>
              </w:rPr>
              <w:t xml:space="preserve"> تجاوزها للحدود المقرة للنسب الواردة في هذه التعليمات</w:t>
            </w:r>
            <w:r>
              <w:rPr>
                <w:rFonts w:ascii="Simplified Arabic" w:hAnsi="Simplified Arabic" w:cs="Simplified Arabic" w:hint="cs"/>
                <w:sz w:val="26"/>
                <w:szCs w:val="26"/>
                <w:rtl/>
                <w:lang w:bidi="ar-JO"/>
              </w:rPr>
              <w:t xml:space="preserve"> وأي تعليمات أو قرارات صادرة عن المجلس تزويد الهيئة خلال يومي عمل بكتاب خطي يتضمن الأسباب التي أدت الى مخالفة النسب إضافة الى خطة تصويب اوضاع بما يتفق والتعليمات المعمول بها، وذلك دون الاخلال بالتدابير التي يسمح بها قانون الأوراق المالية والأنظمة الصادرة بمقتضاه.</w:t>
            </w:r>
          </w:p>
          <w:p w14:paraId="2C8C6F1A" w14:textId="77777777" w:rsidR="00277834" w:rsidRPr="00136429" w:rsidDel="00AF54E8"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5C01F0D0"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410FF76" w14:textId="61B6DDBE" w:rsidR="00277834" w:rsidDel="00AF54E8"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25</w:t>
            </w:r>
            <w:r w:rsidRPr="005E3AB7">
              <w:rPr>
                <w:rFonts w:ascii="Simplified Arabic" w:hAnsi="Simplified Arabic" w:cs="Simplified Arabic" w:hint="cs"/>
                <w:sz w:val="26"/>
                <w:szCs w:val="26"/>
                <w:rtl/>
                <w:lang w:bidi="ar-JO"/>
              </w:rPr>
              <w:t>)</w:t>
            </w:r>
          </w:p>
        </w:tc>
        <w:tc>
          <w:tcPr>
            <w:tcW w:w="4319" w:type="pct"/>
            <w:shd w:val="clear" w:color="auto" w:fill="auto"/>
          </w:tcPr>
          <w:p w14:paraId="1DB1FC58" w14:textId="77777777" w:rsidR="00277834" w:rsidRDefault="00277834" w:rsidP="00277834">
            <w:pPr>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على الشركة ممثلة بمجلس ادارتها او هيئة مديريها حسب واقع الحال ومديرها العام والمدير المالي وضابط الامتثال اتخاذ كافة الإجراءات اللازمة لضمان صحة ودقة العمليات على حساباتها وحسابات عملائها </w:t>
            </w:r>
            <w:r w:rsidRPr="00B95EE3">
              <w:rPr>
                <w:rFonts w:ascii="Simplified Arabic" w:hAnsi="Simplified Arabic" w:cs="Simplified Arabic"/>
                <w:sz w:val="26"/>
                <w:szCs w:val="26"/>
                <w:rtl/>
                <w:lang w:bidi="ar-JO"/>
              </w:rPr>
              <w:t xml:space="preserve">وتزويد العميل </w:t>
            </w:r>
            <w:r w:rsidRPr="00B95EE3">
              <w:rPr>
                <w:rFonts w:ascii="Simplified Arabic" w:hAnsi="Simplified Arabic" w:cs="Simplified Arabic" w:hint="cs"/>
                <w:sz w:val="26"/>
                <w:szCs w:val="26"/>
                <w:rtl/>
                <w:lang w:bidi="ar-JO"/>
              </w:rPr>
              <w:t>ب</w:t>
            </w:r>
            <w:r w:rsidRPr="00B95EE3">
              <w:rPr>
                <w:rFonts w:ascii="Simplified Arabic" w:hAnsi="Simplified Arabic" w:cs="Simplified Arabic"/>
                <w:sz w:val="26"/>
                <w:szCs w:val="26"/>
                <w:rtl/>
                <w:lang w:bidi="ar-JO"/>
              </w:rPr>
              <w:t>ك</w:t>
            </w:r>
            <w:r w:rsidRPr="00B95EE3">
              <w:rPr>
                <w:rFonts w:ascii="Simplified Arabic" w:hAnsi="Simplified Arabic" w:cs="Simplified Arabic" w:hint="cs"/>
                <w:sz w:val="26"/>
                <w:szCs w:val="26"/>
                <w:rtl/>
                <w:lang w:bidi="ar-JO"/>
              </w:rPr>
              <w:t>افة</w:t>
            </w:r>
            <w:r w:rsidRPr="00B95EE3">
              <w:rPr>
                <w:rFonts w:ascii="Simplified Arabic" w:hAnsi="Simplified Arabic" w:cs="Simplified Arabic"/>
                <w:sz w:val="26"/>
                <w:szCs w:val="26"/>
                <w:rtl/>
                <w:lang w:bidi="ar-JO"/>
              </w:rPr>
              <w:t xml:space="preserve"> المعلومات </w:t>
            </w:r>
            <w:r w:rsidRPr="00B95EE3">
              <w:rPr>
                <w:rFonts w:ascii="Simplified Arabic" w:hAnsi="Simplified Arabic" w:cs="Simplified Arabic" w:hint="cs"/>
                <w:sz w:val="26"/>
                <w:szCs w:val="26"/>
                <w:rtl/>
                <w:lang w:bidi="ar-JO"/>
              </w:rPr>
              <w:t xml:space="preserve">والبيانات التي تتعلق به وبتداولاته </w:t>
            </w:r>
            <w:r>
              <w:rPr>
                <w:rFonts w:ascii="Simplified Arabic" w:hAnsi="Simplified Arabic" w:cs="Simplified Arabic" w:hint="cs"/>
                <w:sz w:val="26"/>
                <w:szCs w:val="26"/>
                <w:rtl/>
                <w:lang w:bidi="ar-JO"/>
              </w:rPr>
              <w:t>وبالوسيلة المتفق عليها عند طلبه ذلك خطيا او الكترونيا خلال يومي عمل من تاريخ تقديم الطلب، ولا يحق للشركة بأي شكل من الاشكال الامتناع عن ذلك.</w:t>
            </w:r>
          </w:p>
          <w:p w14:paraId="7B252B7A" w14:textId="502A79EF" w:rsidR="00277834" w:rsidRPr="00136429" w:rsidDel="00AF54E8" w:rsidRDefault="00277834" w:rsidP="0027783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p>
        </w:tc>
      </w:tr>
      <w:tr w:rsidR="00277834" w:rsidRPr="00ED7829" w14:paraId="0E4C5C40"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058A876B" w14:textId="544AAB39" w:rsidR="00277834" w:rsidDel="00AF54E8" w:rsidRDefault="00277834" w:rsidP="00277834">
            <w:pPr>
              <w:pStyle w:val="ListParagraph"/>
              <w:ind w:left="0"/>
              <w:rPr>
                <w:rFonts w:ascii="Simplified Arabic" w:hAnsi="Simplified Arabic" w:cs="Simplified Arabic"/>
                <w:sz w:val="26"/>
                <w:szCs w:val="26"/>
                <w:rtl/>
                <w:lang w:bidi="ar-JO"/>
              </w:rPr>
            </w:pPr>
            <w:r w:rsidRPr="00F04FB8">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26</w:t>
            </w:r>
            <w:r w:rsidRPr="00F04FB8">
              <w:rPr>
                <w:rFonts w:ascii="Simplified Arabic" w:hAnsi="Simplified Arabic" w:cs="Simplified Arabic" w:hint="cs"/>
                <w:sz w:val="26"/>
                <w:szCs w:val="26"/>
                <w:rtl/>
                <w:lang w:bidi="ar-JO"/>
              </w:rPr>
              <w:t>)</w:t>
            </w:r>
          </w:p>
        </w:tc>
        <w:tc>
          <w:tcPr>
            <w:tcW w:w="4319" w:type="pct"/>
            <w:shd w:val="clear" w:color="auto" w:fill="auto"/>
          </w:tcPr>
          <w:p w14:paraId="188FF038" w14:textId="77777777" w:rsidR="000753B3"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على الشركة الالتزام بما يلي:</w:t>
            </w:r>
          </w:p>
          <w:p w14:paraId="1D05F06E" w14:textId="3FE3931F" w:rsidR="00277834"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p>
          <w:p w14:paraId="00FB5D01" w14:textId="2802B27A" w:rsidR="00CF679A" w:rsidRDefault="00E71AA7" w:rsidP="00277834">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6"/>
                <w:szCs w:val="26"/>
                <w:lang w:bidi="ar-JO"/>
              </w:rPr>
            </w:pPr>
            <w:r w:rsidRPr="00CA1BDC">
              <w:rPr>
                <w:rFonts w:ascii="Simplified Arabic" w:hAnsi="Simplified Arabic" w:cs="Simplified Arabic" w:hint="cs"/>
                <w:sz w:val="26"/>
                <w:szCs w:val="26"/>
                <w:rtl/>
                <w:lang w:bidi="ar-JO"/>
              </w:rPr>
              <w:t xml:space="preserve">تجهيز أنظمتها المحاسبية </w:t>
            </w:r>
            <w:r w:rsidR="003E72F1" w:rsidRPr="00CA1BDC">
              <w:rPr>
                <w:rFonts w:ascii="Simplified Arabic" w:hAnsi="Simplified Arabic" w:cs="Simplified Arabic" w:hint="cs"/>
                <w:sz w:val="26"/>
                <w:szCs w:val="26"/>
                <w:rtl/>
                <w:lang w:bidi="ar-JO"/>
              </w:rPr>
              <w:t>لتصبح</w:t>
            </w:r>
            <w:r w:rsidR="006F63CC" w:rsidRPr="00CA1BDC">
              <w:rPr>
                <w:rFonts w:ascii="Simplified Arabic" w:hAnsi="Simplified Arabic" w:cs="Simplified Arabic" w:hint="cs"/>
                <w:sz w:val="26"/>
                <w:szCs w:val="26"/>
                <w:rtl/>
                <w:lang w:bidi="ar-JO"/>
              </w:rPr>
              <w:t xml:space="preserve"> قادرة على </w:t>
            </w:r>
            <w:r w:rsidR="00212266" w:rsidRPr="00CA1BDC">
              <w:rPr>
                <w:rFonts w:ascii="Simplified Arabic" w:hAnsi="Simplified Arabic" w:cs="Simplified Arabic" w:hint="cs"/>
                <w:sz w:val="26"/>
                <w:szCs w:val="26"/>
                <w:rtl/>
                <w:lang w:bidi="ar-JO"/>
              </w:rPr>
              <w:t>اعداد</w:t>
            </w:r>
            <w:r w:rsidR="008D6229" w:rsidRPr="00CA1BDC">
              <w:rPr>
                <w:rFonts w:ascii="Simplified Arabic" w:hAnsi="Simplified Arabic" w:cs="Simplified Arabic" w:hint="cs"/>
                <w:sz w:val="26"/>
                <w:szCs w:val="26"/>
                <w:rtl/>
                <w:lang w:bidi="ar-JO"/>
              </w:rPr>
              <w:t xml:space="preserve"> الملف الالكتروني للملاءة المالية وكفاية رأس المال</w:t>
            </w:r>
            <w:r w:rsidR="0007572B" w:rsidRPr="00CA1BDC">
              <w:rPr>
                <w:rFonts w:ascii="Simplified Arabic" w:hAnsi="Simplified Arabic" w:cs="Simplified Arabic" w:hint="cs"/>
                <w:sz w:val="26"/>
                <w:szCs w:val="26"/>
                <w:rtl/>
                <w:lang w:bidi="ar-JO"/>
              </w:rPr>
              <w:t xml:space="preserve"> </w:t>
            </w:r>
            <w:r w:rsidR="004F0520" w:rsidRPr="00CA1BDC">
              <w:rPr>
                <w:rFonts w:ascii="Simplified Arabic" w:hAnsi="Simplified Arabic" w:cs="Simplified Arabic" w:hint="cs"/>
                <w:sz w:val="26"/>
                <w:szCs w:val="26"/>
                <w:rtl/>
                <w:lang w:bidi="ar-JO"/>
              </w:rPr>
              <w:t xml:space="preserve">ضمن المواصفات المحددة من المجلس </w:t>
            </w:r>
            <w:r w:rsidR="0007572B" w:rsidRPr="00CA1BDC">
              <w:rPr>
                <w:rFonts w:ascii="Simplified Arabic" w:hAnsi="Simplified Arabic" w:cs="Simplified Arabic" w:hint="cs"/>
                <w:sz w:val="26"/>
                <w:szCs w:val="26"/>
                <w:rtl/>
                <w:lang w:bidi="ar-JO"/>
              </w:rPr>
              <w:t>و</w:t>
            </w:r>
            <w:r w:rsidR="00D23B25" w:rsidRPr="00CA1BDC">
              <w:rPr>
                <w:rFonts w:ascii="Simplified Arabic" w:hAnsi="Simplified Arabic" w:cs="Simplified Arabic" w:hint="cs"/>
                <w:sz w:val="26"/>
                <w:szCs w:val="26"/>
                <w:rtl/>
                <w:lang w:bidi="ar-JO"/>
              </w:rPr>
              <w:t xml:space="preserve">استعراض محتوياته بعد </w:t>
            </w:r>
            <w:r w:rsidR="004F0520" w:rsidRPr="00CA1BDC">
              <w:rPr>
                <w:rFonts w:ascii="Simplified Arabic" w:hAnsi="Simplified Arabic" w:cs="Simplified Arabic" w:hint="cs"/>
                <w:sz w:val="26"/>
                <w:szCs w:val="26"/>
                <w:rtl/>
                <w:lang w:bidi="ar-JO"/>
              </w:rPr>
              <w:t>انشائه</w:t>
            </w:r>
            <w:r w:rsidR="0007572B" w:rsidRPr="00CA1BDC">
              <w:rPr>
                <w:rFonts w:ascii="Simplified Arabic" w:hAnsi="Simplified Arabic" w:cs="Simplified Arabic" w:hint="cs"/>
                <w:sz w:val="26"/>
                <w:szCs w:val="26"/>
                <w:rtl/>
                <w:lang w:bidi="ar-JO"/>
              </w:rPr>
              <w:t>،</w:t>
            </w:r>
            <w:r w:rsidR="00DD4314" w:rsidRPr="00CA1BDC">
              <w:rPr>
                <w:rFonts w:ascii="Simplified Arabic" w:hAnsi="Simplified Arabic" w:cs="Simplified Arabic" w:hint="cs"/>
                <w:sz w:val="26"/>
                <w:szCs w:val="26"/>
                <w:rtl/>
                <w:lang w:bidi="ar-JO"/>
              </w:rPr>
              <w:t xml:space="preserve"> واعداد نموذج الملاءة المالية </w:t>
            </w:r>
            <w:r w:rsidR="00575895" w:rsidRPr="00CA1BDC">
              <w:rPr>
                <w:rFonts w:ascii="Simplified Arabic" w:hAnsi="Simplified Arabic" w:cs="Simplified Arabic" w:hint="cs"/>
                <w:sz w:val="26"/>
                <w:szCs w:val="26"/>
                <w:rtl/>
                <w:lang w:bidi="ar-JO"/>
              </w:rPr>
              <w:t xml:space="preserve">وكفاية رأس المال </w:t>
            </w:r>
            <w:r w:rsidR="00250C2E" w:rsidRPr="00CA1BDC">
              <w:rPr>
                <w:rFonts w:ascii="Simplified Arabic" w:hAnsi="Simplified Arabic" w:cs="Simplified Arabic" w:hint="cs"/>
                <w:sz w:val="26"/>
                <w:szCs w:val="26"/>
                <w:rtl/>
                <w:lang w:bidi="ar-JO"/>
              </w:rPr>
              <w:t>المقر من المجلس</w:t>
            </w:r>
            <w:r w:rsidR="00CF679A" w:rsidRPr="00CA1BDC">
              <w:rPr>
                <w:rFonts w:ascii="Simplified Arabic" w:hAnsi="Simplified Arabic" w:cs="Simplified Arabic" w:hint="cs"/>
                <w:sz w:val="26"/>
                <w:szCs w:val="26"/>
                <w:rtl/>
                <w:lang w:bidi="ar-JO"/>
              </w:rPr>
              <w:t>.</w:t>
            </w:r>
          </w:p>
          <w:p w14:paraId="0207BD61" w14:textId="77777777" w:rsidR="00277834" w:rsidRPr="00245878" w:rsidRDefault="00277834" w:rsidP="00277834">
            <w:p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p>
          <w:p w14:paraId="16680AEF" w14:textId="7AD4EAF4" w:rsidR="00277834" w:rsidRDefault="00277834" w:rsidP="00277834">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F04FB8">
              <w:rPr>
                <w:rFonts w:ascii="Simplified Arabic" w:hAnsi="Simplified Arabic" w:cs="Simplified Arabic" w:hint="cs"/>
                <w:sz w:val="26"/>
                <w:szCs w:val="26"/>
                <w:rtl/>
                <w:lang w:bidi="ar-JO"/>
              </w:rPr>
              <w:t xml:space="preserve">تزويد الهيئة بالملف الالكتروني للملاءة المالية </w:t>
            </w:r>
            <w:r w:rsidR="006E251F">
              <w:rPr>
                <w:rFonts w:ascii="Simplified Arabic" w:hAnsi="Simplified Arabic" w:cs="Simplified Arabic" w:hint="cs"/>
                <w:sz w:val="26"/>
                <w:szCs w:val="26"/>
                <w:rtl/>
                <w:lang w:bidi="ar-JO"/>
              </w:rPr>
              <w:t xml:space="preserve">وكفاية رأس المال </w:t>
            </w:r>
            <w:r w:rsidR="00E251C2">
              <w:rPr>
                <w:rFonts w:ascii="Simplified Arabic" w:hAnsi="Simplified Arabic" w:cs="Simplified Arabic" w:hint="cs"/>
                <w:sz w:val="26"/>
                <w:szCs w:val="26"/>
                <w:rtl/>
                <w:lang w:bidi="ar-JO"/>
              </w:rPr>
              <w:t xml:space="preserve">كما هو بنهاية الأسبوع </w:t>
            </w:r>
            <w:r w:rsidRPr="0087573C">
              <w:rPr>
                <w:rFonts w:ascii="Simplified Arabic" w:hAnsi="Simplified Arabic" w:cs="Simplified Arabic" w:hint="cs"/>
                <w:sz w:val="26"/>
                <w:szCs w:val="26"/>
                <w:rtl/>
                <w:lang w:bidi="ar-JO"/>
              </w:rPr>
              <w:t>وضمن المواصفات والآلية المحددة من المجلس لهذا الخصوص،</w:t>
            </w:r>
            <w:r>
              <w:rPr>
                <w:rFonts w:ascii="Simplified Arabic" w:hAnsi="Simplified Arabic" w:cs="Simplified Arabic" w:hint="cs"/>
                <w:sz w:val="26"/>
                <w:szCs w:val="26"/>
                <w:rtl/>
                <w:lang w:bidi="ar-JO"/>
              </w:rPr>
              <w:t xml:space="preserve"> </w:t>
            </w:r>
            <w:r w:rsidRPr="00F04FB8">
              <w:rPr>
                <w:rFonts w:ascii="Simplified Arabic" w:hAnsi="Simplified Arabic" w:cs="Simplified Arabic" w:hint="cs"/>
                <w:sz w:val="26"/>
                <w:szCs w:val="26"/>
                <w:rtl/>
                <w:lang w:bidi="ar-JO"/>
              </w:rPr>
              <w:t>وفي موعد أقصاه</w:t>
            </w:r>
            <w:r w:rsidR="00E251C2">
              <w:rPr>
                <w:rFonts w:ascii="Simplified Arabic" w:hAnsi="Simplified Arabic" w:cs="Simplified Arabic" w:hint="cs"/>
                <w:sz w:val="26"/>
                <w:szCs w:val="26"/>
                <w:rtl/>
                <w:lang w:bidi="ar-JO"/>
              </w:rPr>
              <w:t xml:space="preserve"> نهاية</w:t>
            </w:r>
            <w:r w:rsidRPr="00F04FB8">
              <w:rPr>
                <w:rFonts w:ascii="Simplified Arabic" w:hAnsi="Simplified Arabic" w:cs="Simplified Arabic" w:hint="cs"/>
                <w:sz w:val="26"/>
                <w:szCs w:val="26"/>
                <w:rtl/>
                <w:lang w:bidi="ar-JO"/>
              </w:rPr>
              <w:t xml:space="preserve"> أول يوم عمل من الاسبوع التالي</w:t>
            </w:r>
            <w:r>
              <w:rPr>
                <w:rFonts w:ascii="Simplified Arabic" w:hAnsi="Simplified Arabic" w:cs="Simplified Arabic" w:hint="cs"/>
                <w:sz w:val="26"/>
                <w:szCs w:val="26"/>
                <w:rtl/>
                <w:lang w:bidi="ar-JO"/>
              </w:rPr>
              <w:t>.</w:t>
            </w:r>
          </w:p>
          <w:p w14:paraId="2BF1406E" w14:textId="005C77B9" w:rsidR="00277834" w:rsidRPr="000251CA" w:rsidRDefault="00277834" w:rsidP="006E251F">
            <w:pPr>
              <w:pStyle w:val="ListParagraph"/>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F04FB8">
              <w:rPr>
                <w:rFonts w:ascii="Simplified Arabic" w:hAnsi="Simplified Arabic" w:cs="Simplified Arabic" w:hint="cs"/>
                <w:sz w:val="26"/>
                <w:szCs w:val="26"/>
                <w:rtl/>
                <w:lang w:bidi="ar-JO"/>
              </w:rPr>
              <w:t xml:space="preserve"> </w:t>
            </w:r>
          </w:p>
          <w:p w14:paraId="0D6210FF" w14:textId="1AA87340" w:rsidR="00277834" w:rsidRDefault="00277834" w:rsidP="00277834">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6"/>
                <w:szCs w:val="26"/>
                <w:lang w:bidi="ar-JO"/>
              </w:rPr>
            </w:pPr>
            <w:r w:rsidRPr="00F04FB8">
              <w:rPr>
                <w:rFonts w:ascii="Simplified Arabic" w:hAnsi="Simplified Arabic" w:cs="Simplified Arabic" w:hint="cs"/>
                <w:sz w:val="26"/>
                <w:szCs w:val="26"/>
                <w:rtl/>
                <w:lang w:bidi="ar-JO"/>
              </w:rPr>
              <w:t>تزويد الهيئة بالملف الالكتروني للملاءة المالية</w:t>
            </w:r>
            <w:r w:rsidR="00575895">
              <w:rPr>
                <w:rFonts w:ascii="Simplified Arabic" w:hAnsi="Simplified Arabic" w:cs="Simplified Arabic" w:hint="cs"/>
                <w:sz w:val="26"/>
                <w:szCs w:val="26"/>
                <w:rtl/>
                <w:lang w:bidi="ar-JO"/>
              </w:rPr>
              <w:t xml:space="preserve"> وكفاية رأس المال</w:t>
            </w:r>
            <w:r w:rsidRPr="00F04FB8">
              <w:rPr>
                <w:rFonts w:ascii="Simplified Arabic" w:hAnsi="Simplified Arabic" w:cs="Simplified Arabic" w:hint="cs"/>
                <w:sz w:val="26"/>
                <w:szCs w:val="26"/>
                <w:rtl/>
                <w:lang w:bidi="ar-JO"/>
              </w:rPr>
              <w:t xml:space="preserve"> عند طلبه في أي يوم من أيام العمل الرسمي</w:t>
            </w:r>
            <w:r>
              <w:rPr>
                <w:rFonts w:ascii="Simplified Arabic" w:hAnsi="Simplified Arabic" w:cs="Simplified Arabic" w:hint="cs"/>
                <w:sz w:val="26"/>
                <w:szCs w:val="26"/>
                <w:rtl/>
                <w:lang w:bidi="ar-JO"/>
              </w:rPr>
              <w:t xml:space="preserve">، </w:t>
            </w:r>
            <w:r w:rsidRPr="00F04FB8">
              <w:rPr>
                <w:rFonts w:ascii="Simplified Arabic" w:hAnsi="Simplified Arabic" w:cs="Simplified Arabic" w:hint="cs"/>
                <w:sz w:val="26"/>
                <w:szCs w:val="26"/>
                <w:rtl/>
                <w:lang w:bidi="ar-JO"/>
              </w:rPr>
              <w:t xml:space="preserve">على أن يتم </w:t>
            </w:r>
            <w:r>
              <w:rPr>
                <w:rFonts w:ascii="Simplified Arabic" w:hAnsi="Simplified Arabic" w:cs="Simplified Arabic" w:hint="cs"/>
                <w:sz w:val="26"/>
                <w:szCs w:val="26"/>
                <w:rtl/>
                <w:lang w:bidi="ar-JO"/>
              </w:rPr>
              <w:t>تزويد الهيئة به</w:t>
            </w:r>
            <w:r w:rsidRPr="00F04FB8">
              <w:rPr>
                <w:rFonts w:ascii="Simplified Arabic" w:hAnsi="Simplified Arabic" w:cs="Simplified Arabic" w:hint="cs"/>
                <w:sz w:val="26"/>
                <w:szCs w:val="26"/>
                <w:rtl/>
                <w:lang w:bidi="ar-JO"/>
              </w:rPr>
              <w:t xml:space="preserve"> بنفس أسلوب </w:t>
            </w:r>
            <w:r w:rsidR="00AE18E2">
              <w:rPr>
                <w:rFonts w:ascii="Simplified Arabic" w:hAnsi="Simplified Arabic" w:cs="Simplified Arabic" w:hint="cs"/>
                <w:sz w:val="26"/>
                <w:szCs w:val="26"/>
                <w:rtl/>
                <w:lang w:bidi="ar-JO"/>
              </w:rPr>
              <w:t>الملف</w:t>
            </w:r>
            <w:r w:rsidR="00AE18E2" w:rsidRPr="00C47EB1">
              <w:rPr>
                <w:rFonts w:ascii="Simplified Arabic" w:hAnsi="Simplified Arabic" w:cs="Simplified Arabic" w:hint="cs"/>
                <w:sz w:val="26"/>
                <w:szCs w:val="26"/>
                <w:rtl/>
                <w:lang w:bidi="ar-JO"/>
              </w:rPr>
              <w:t xml:space="preserve"> </w:t>
            </w:r>
            <w:r w:rsidR="00F6370D" w:rsidRPr="00C47EB1">
              <w:rPr>
                <w:rFonts w:ascii="Simplified Arabic" w:hAnsi="Simplified Arabic" w:cs="Simplified Arabic" w:hint="cs"/>
                <w:sz w:val="26"/>
                <w:szCs w:val="26"/>
                <w:rtl/>
                <w:lang w:bidi="ar-JO"/>
              </w:rPr>
              <w:t>الالكتروني ل</w:t>
            </w:r>
            <w:r w:rsidRPr="00C47EB1">
              <w:rPr>
                <w:rFonts w:ascii="Simplified Arabic" w:hAnsi="Simplified Arabic" w:cs="Simplified Arabic" w:hint="cs"/>
                <w:sz w:val="26"/>
                <w:szCs w:val="26"/>
                <w:rtl/>
                <w:lang w:bidi="ar-JO"/>
              </w:rPr>
              <w:t>لملاءة</w:t>
            </w:r>
            <w:r w:rsidR="0039036E" w:rsidRPr="00C47EB1">
              <w:rPr>
                <w:rFonts w:ascii="Simplified Arabic" w:hAnsi="Simplified Arabic" w:cs="Simplified Arabic" w:hint="cs"/>
                <w:sz w:val="26"/>
                <w:szCs w:val="26"/>
                <w:rtl/>
                <w:lang w:bidi="ar-JO"/>
              </w:rPr>
              <w:t xml:space="preserve"> المالية</w:t>
            </w:r>
            <w:r w:rsidRPr="00C47EB1">
              <w:rPr>
                <w:rFonts w:ascii="Simplified Arabic" w:hAnsi="Simplified Arabic" w:cs="Simplified Arabic" w:hint="cs"/>
                <w:sz w:val="26"/>
                <w:szCs w:val="26"/>
                <w:rtl/>
                <w:lang w:bidi="ar-JO"/>
              </w:rPr>
              <w:t xml:space="preserve"> </w:t>
            </w:r>
            <w:r w:rsidR="00D619CB" w:rsidRPr="00C47EB1">
              <w:rPr>
                <w:rFonts w:ascii="Simplified Arabic" w:hAnsi="Simplified Arabic" w:cs="Simplified Arabic" w:hint="cs"/>
                <w:sz w:val="26"/>
                <w:szCs w:val="26"/>
                <w:rtl/>
                <w:lang w:bidi="ar-JO"/>
              </w:rPr>
              <w:t xml:space="preserve">وكفاية رأس المال </w:t>
            </w:r>
            <w:r w:rsidRPr="00C47EB1">
              <w:rPr>
                <w:rFonts w:ascii="Simplified Arabic" w:hAnsi="Simplified Arabic" w:cs="Simplified Arabic" w:hint="cs"/>
                <w:sz w:val="26"/>
                <w:szCs w:val="26"/>
                <w:rtl/>
                <w:lang w:bidi="ar-JO"/>
              </w:rPr>
              <w:t>الأسبوعية الوارد في البند (ب) من نفس المادة.</w:t>
            </w:r>
          </w:p>
          <w:p w14:paraId="6EA7B0D5" w14:textId="77777777" w:rsidR="00245878" w:rsidRPr="00245878" w:rsidRDefault="00245878" w:rsidP="00245878">
            <w:pPr>
              <w:pStyle w:val="ListParagrap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6"/>
                <w:szCs w:val="26"/>
                <w:rtl/>
                <w:lang w:bidi="ar-JO"/>
              </w:rPr>
            </w:pPr>
          </w:p>
          <w:p w14:paraId="5D0FAFD5" w14:textId="36B91046" w:rsidR="00245878" w:rsidRPr="00D16DB8" w:rsidRDefault="00245878" w:rsidP="00245878">
            <w:pPr>
              <w:pStyle w:val="ListParagraph"/>
              <w:numPr>
                <w:ilvl w:val="0"/>
                <w:numId w:val="11"/>
              </w:numPr>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lang w:bidi="ar-JO"/>
              </w:rPr>
            </w:pPr>
            <w:r w:rsidRPr="00D16DB8">
              <w:rPr>
                <w:rFonts w:ascii="Simplified Arabic" w:hAnsi="Simplified Arabic" w:cs="Simplified Arabic" w:hint="cs"/>
                <w:sz w:val="26"/>
                <w:szCs w:val="26"/>
                <w:rtl/>
                <w:lang w:bidi="ar-JO"/>
              </w:rPr>
              <w:t xml:space="preserve">اتخاذ كافة الإجراءات اللازمة لضمان صحة ودقة البيانات الواردة في الملف الالكتروني للملاءة المالية وكفاية رأس المال ونموذج الملاءة المالية وكفاية رأس المال، </w:t>
            </w:r>
            <w:r w:rsidR="007204B6" w:rsidRPr="00D16DB8">
              <w:rPr>
                <w:rFonts w:ascii="Simplified Arabic" w:hAnsi="Simplified Arabic" w:cs="Simplified Arabic" w:hint="cs"/>
                <w:sz w:val="26"/>
                <w:szCs w:val="26"/>
                <w:rtl/>
                <w:lang w:bidi="ar-JO"/>
              </w:rPr>
              <w:t>و</w:t>
            </w:r>
            <w:r w:rsidRPr="00D16DB8">
              <w:rPr>
                <w:rFonts w:ascii="Simplified Arabic" w:hAnsi="Simplified Arabic" w:cs="Simplified Arabic" w:hint="cs"/>
                <w:sz w:val="26"/>
                <w:szCs w:val="26"/>
                <w:rtl/>
                <w:lang w:bidi="ar-JO"/>
              </w:rPr>
              <w:t>الاحتفاظ بشكل مستمر وآمن بنسخة احتياطية من</w:t>
            </w:r>
            <w:r w:rsidR="00032EB1" w:rsidRPr="00D16DB8">
              <w:rPr>
                <w:rFonts w:ascii="Simplified Arabic" w:hAnsi="Simplified Arabic" w:cs="Simplified Arabic" w:hint="cs"/>
                <w:sz w:val="26"/>
                <w:szCs w:val="26"/>
                <w:rtl/>
                <w:lang w:bidi="ar-JO"/>
              </w:rPr>
              <w:t>هما</w:t>
            </w:r>
            <w:r w:rsidR="00523733" w:rsidRPr="00D16DB8">
              <w:rPr>
                <w:rFonts w:ascii="Simplified Arabic" w:hAnsi="Simplified Arabic" w:cs="Simplified Arabic" w:hint="cs"/>
                <w:sz w:val="26"/>
                <w:szCs w:val="26"/>
                <w:rtl/>
                <w:lang w:bidi="ar-JO"/>
              </w:rPr>
              <w:t>.</w:t>
            </w:r>
          </w:p>
          <w:p w14:paraId="104102BA" w14:textId="75FEBD31" w:rsidR="00277834" w:rsidRDefault="00277834"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48ACF863" w14:textId="77777777" w:rsidR="000A2FA2" w:rsidRDefault="000A2FA2"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495C5D2D" w14:textId="77777777" w:rsidR="00D2671B" w:rsidRDefault="00D2671B"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p w14:paraId="2E79B61E" w14:textId="77777777" w:rsidR="00EC34C2" w:rsidRPr="00136429" w:rsidDel="00AF54E8" w:rsidRDefault="00EC34C2" w:rsidP="00277834">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p>
        </w:tc>
      </w:tr>
      <w:tr w:rsidR="00277834" w:rsidRPr="00ED7829" w14:paraId="49737CBF"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227BB20B" w14:textId="150BDCD2" w:rsidR="00277834" w:rsidDel="00AF54E8" w:rsidRDefault="00277834" w:rsidP="00277834">
            <w:pPr>
              <w:pStyle w:val="ListParagraph"/>
              <w:ind w:left="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lastRenderedPageBreak/>
              <w:t>المادة (</w:t>
            </w:r>
            <w:r w:rsidR="00E7382B">
              <w:rPr>
                <w:rFonts w:ascii="Simplified Arabic" w:hAnsi="Simplified Arabic" w:cs="Simplified Arabic" w:hint="cs"/>
                <w:sz w:val="26"/>
                <w:szCs w:val="26"/>
                <w:rtl/>
                <w:lang w:bidi="ar-JO"/>
              </w:rPr>
              <w:t>27</w:t>
            </w:r>
            <w:r>
              <w:rPr>
                <w:rFonts w:ascii="Simplified Arabic" w:hAnsi="Simplified Arabic" w:cs="Simplified Arabic" w:hint="cs"/>
                <w:sz w:val="26"/>
                <w:szCs w:val="26"/>
                <w:rtl/>
                <w:lang w:bidi="ar-JO"/>
              </w:rPr>
              <w:t>)</w:t>
            </w:r>
          </w:p>
        </w:tc>
        <w:tc>
          <w:tcPr>
            <w:tcW w:w="4319" w:type="pct"/>
            <w:shd w:val="clear" w:color="auto" w:fill="auto"/>
          </w:tcPr>
          <w:p w14:paraId="629C41E5" w14:textId="2BABE04A" w:rsidR="00277834" w:rsidRPr="00136429" w:rsidRDefault="00277834" w:rsidP="00277834">
            <w:pP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lang w:bidi="ar-JO"/>
              </w:rPr>
            </w:pPr>
            <w:r w:rsidRPr="00136429">
              <w:rPr>
                <w:rFonts w:ascii="Simplified Arabic" w:hAnsi="Simplified Arabic" w:cs="Simplified Arabic" w:hint="cs"/>
                <w:sz w:val="26"/>
                <w:szCs w:val="26"/>
                <w:rtl/>
                <w:lang w:bidi="ar-JO"/>
              </w:rPr>
              <w:t xml:space="preserve">يكون </w:t>
            </w:r>
            <w:r w:rsidRPr="00E7382B">
              <w:rPr>
                <w:rFonts w:ascii="Simplified Arabic" w:hAnsi="Simplified Arabic" w:cs="Simplified Arabic" w:hint="cs"/>
                <w:sz w:val="26"/>
                <w:szCs w:val="26"/>
                <w:rtl/>
                <w:lang w:bidi="ar-JO"/>
              </w:rPr>
              <w:t>المدير المالي</w:t>
            </w:r>
            <w:r w:rsidR="00EB18BE" w:rsidRPr="00E7382B">
              <w:rPr>
                <w:rFonts w:ascii="Simplified Arabic" w:hAnsi="Simplified Arabic" w:cs="Simplified Arabic" w:hint="cs"/>
                <w:sz w:val="26"/>
                <w:szCs w:val="26"/>
                <w:rtl/>
                <w:lang w:bidi="ar-JO"/>
              </w:rPr>
              <w:t xml:space="preserve"> </w:t>
            </w:r>
            <w:r w:rsidR="00102F10" w:rsidRPr="00E7382B">
              <w:rPr>
                <w:rFonts w:ascii="Simplified Arabic" w:hAnsi="Simplified Arabic" w:cs="Simplified Arabic" w:hint="cs"/>
                <w:sz w:val="26"/>
                <w:szCs w:val="26"/>
                <w:rtl/>
                <w:lang w:bidi="ar-JO"/>
              </w:rPr>
              <w:t>وضابط الامتثال</w:t>
            </w:r>
            <w:r w:rsidRPr="00E7382B">
              <w:rPr>
                <w:rFonts w:ascii="Simplified Arabic" w:hAnsi="Simplified Arabic" w:cs="Simplified Arabic" w:hint="cs"/>
                <w:sz w:val="26"/>
                <w:szCs w:val="26"/>
                <w:rtl/>
                <w:lang w:bidi="ar-JO"/>
              </w:rPr>
              <w:t xml:space="preserve"> في </w:t>
            </w:r>
            <w:r w:rsidR="00D31C0D" w:rsidRPr="00E7382B">
              <w:rPr>
                <w:rFonts w:ascii="Simplified Arabic" w:hAnsi="Simplified Arabic" w:cs="Simplified Arabic" w:hint="cs"/>
                <w:sz w:val="26"/>
                <w:szCs w:val="26"/>
                <w:rtl/>
                <w:lang w:bidi="ar-JO"/>
              </w:rPr>
              <w:t>ال</w:t>
            </w:r>
            <w:r w:rsidRPr="00E7382B">
              <w:rPr>
                <w:rFonts w:ascii="Simplified Arabic" w:hAnsi="Simplified Arabic" w:cs="Simplified Arabic" w:hint="cs"/>
                <w:sz w:val="26"/>
                <w:szCs w:val="26"/>
                <w:rtl/>
                <w:lang w:bidi="ar-JO"/>
              </w:rPr>
              <w:t xml:space="preserve">شركة </w:t>
            </w:r>
            <w:r w:rsidRPr="00136429">
              <w:rPr>
                <w:rFonts w:ascii="Simplified Arabic" w:hAnsi="Simplified Arabic" w:cs="Simplified Arabic" w:hint="cs"/>
                <w:sz w:val="26"/>
                <w:szCs w:val="26"/>
                <w:rtl/>
                <w:lang w:bidi="ar-JO"/>
              </w:rPr>
              <w:t>مسؤول</w:t>
            </w:r>
            <w:r w:rsidR="001B6275">
              <w:rPr>
                <w:rFonts w:ascii="Simplified Arabic" w:hAnsi="Simplified Arabic" w:cs="Simplified Arabic" w:hint="cs"/>
                <w:sz w:val="26"/>
                <w:szCs w:val="26"/>
                <w:rtl/>
                <w:lang w:bidi="ar-JO"/>
              </w:rPr>
              <w:t>ان</w:t>
            </w:r>
            <w:r w:rsidRPr="00136429">
              <w:rPr>
                <w:rFonts w:ascii="Simplified Arabic" w:hAnsi="Simplified Arabic" w:cs="Simplified Arabic" w:hint="cs"/>
                <w:sz w:val="26"/>
                <w:szCs w:val="26"/>
                <w:rtl/>
                <w:lang w:bidi="ar-JO"/>
              </w:rPr>
              <w:t xml:space="preserve"> عما يلي: </w:t>
            </w:r>
          </w:p>
          <w:p w14:paraId="475ABD3F" w14:textId="0DD9ED00" w:rsidR="00277834" w:rsidRPr="00C56B04" w:rsidRDefault="00277834" w:rsidP="00277834">
            <w:pPr>
              <w:pStyle w:val="ListParagraph"/>
              <w:numPr>
                <w:ilvl w:val="0"/>
                <w:numId w:val="12"/>
              </w:numPr>
              <w:spacing w:before="240" w:after="160" w:line="259" w:lineRule="auto"/>
              <w:ind w:left="819"/>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8D3517">
              <w:rPr>
                <w:rFonts w:ascii="Simplified Arabic" w:hAnsi="Simplified Arabic" w:cs="Simplified Arabic" w:hint="cs"/>
                <w:sz w:val="26"/>
                <w:szCs w:val="26"/>
                <w:rtl/>
                <w:lang w:bidi="ar-JO"/>
              </w:rPr>
              <w:t xml:space="preserve">تجهيز الملف الالكتروني للملاءة المالية </w:t>
            </w:r>
            <w:r w:rsidR="00523733" w:rsidRPr="008D3517">
              <w:rPr>
                <w:rFonts w:ascii="Simplified Arabic" w:hAnsi="Simplified Arabic" w:cs="Simplified Arabic" w:hint="cs"/>
                <w:sz w:val="26"/>
                <w:szCs w:val="26"/>
                <w:rtl/>
                <w:lang w:bidi="ar-JO"/>
              </w:rPr>
              <w:t xml:space="preserve">وكفاية رأس المال </w:t>
            </w:r>
            <w:r w:rsidRPr="008D3517">
              <w:rPr>
                <w:rFonts w:ascii="Simplified Arabic" w:hAnsi="Simplified Arabic" w:cs="Simplified Arabic" w:hint="cs"/>
                <w:sz w:val="26"/>
                <w:szCs w:val="26"/>
                <w:rtl/>
                <w:lang w:bidi="ar-JO"/>
              </w:rPr>
              <w:t>وتزويد الهيئة به وفق المواصفات والآلية المحددة من المجلس بهذا الخصوص.</w:t>
            </w:r>
            <w:r w:rsidRPr="00C56B04">
              <w:rPr>
                <w:rFonts w:ascii="Simplified Arabic" w:hAnsi="Simplified Arabic" w:cs="Simplified Arabic" w:hint="cs"/>
                <w:sz w:val="26"/>
                <w:szCs w:val="26"/>
                <w:rtl/>
                <w:lang w:bidi="ar-JO"/>
              </w:rPr>
              <w:t xml:space="preserve"> </w:t>
            </w:r>
          </w:p>
          <w:p w14:paraId="57DD741A" w14:textId="77777777" w:rsidR="00DB46BB" w:rsidRDefault="00277834" w:rsidP="00277834">
            <w:pPr>
              <w:pStyle w:val="ListParagraph"/>
              <w:numPr>
                <w:ilvl w:val="0"/>
                <w:numId w:val="12"/>
              </w:numPr>
              <w:spacing w:before="240" w:after="160" w:line="259" w:lineRule="auto"/>
              <w:ind w:left="819"/>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136429">
              <w:rPr>
                <w:rFonts w:ascii="Simplified Arabic" w:hAnsi="Simplified Arabic" w:cs="Simplified Arabic" w:hint="cs"/>
                <w:sz w:val="26"/>
                <w:szCs w:val="26"/>
                <w:rtl/>
                <w:lang w:bidi="ar-JO"/>
              </w:rPr>
              <w:t>ضمان سرية اسم المستخدم وكلمة المرور الخاصة بعملية تحميل</w:t>
            </w:r>
            <w:r>
              <w:rPr>
                <w:rFonts w:ascii="Simplified Arabic" w:hAnsi="Simplified Arabic" w:cs="Simplified Arabic" w:hint="cs"/>
                <w:sz w:val="26"/>
                <w:szCs w:val="26"/>
                <w:rtl/>
                <w:lang w:bidi="ar-JO"/>
              </w:rPr>
              <w:t xml:space="preserve"> الملف الالكتروني للملاءة المالية</w:t>
            </w:r>
            <w:r w:rsidR="00643EF1">
              <w:rPr>
                <w:rFonts w:ascii="Simplified Arabic" w:hAnsi="Simplified Arabic" w:cs="Simplified Arabic" w:hint="cs"/>
                <w:sz w:val="26"/>
                <w:szCs w:val="26"/>
                <w:rtl/>
                <w:lang w:bidi="ar-JO"/>
              </w:rPr>
              <w:t xml:space="preserve"> وكفاية رأس المال</w:t>
            </w:r>
            <w:r w:rsidRPr="00136429">
              <w:rPr>
                <w:rFonts w:ascii="Simplified Arabic" w:hAnsi="Simplified Arabic" w:cs="Simplified Arabic" w:hint="cs"/>
                <w:sz w:val="26"/>
                <w:szCs w:val="26"/>
                <w:rtl/>
                <w:lang w:bidi="ar-JO"/>
              </w:rPr>
              <w:t>.</w:t>
            </w:r>
          </w:p>
          <w:p w14:paraId="7F1AE722" w14:textId="107CFFEF" w:rsidR="00277834" w:rsidRPr="00E7382B" w:rsidRDefault="00DB46BB" w:rsidP="00277834">
            <w:pPr>
              <w:pStyle w:val="ListParagraph"/>
              <w:numPr>
                <w:ilvl w:val="0"/>
                <w:numId w:val="12"/>
              </w:numPr>
              <w:spacing w:before="240" w:after="160" w:line="259" w:lineRule="auto"/>
              <w:ind w:left="819"/>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E7382B">
              <w:rPr>
                <w:rFonts w:ascii="Simplified Arabic" w:hAnsi="Simplified Arabic" w:cs="Simplified Arabic" w:hint="cs"/>
                <w:sz w:val="26"/>
                <w:szCs w:val="26"/>
                <w:rtl/>
                <w:lang w:bidi="ar-JO"/>
              </w:rPr>
              <w:t xml:space="preserve">متابعة مدى التزام الشركة بأحكام هذه التعليمات </w:t>
            </w:r>
            <w:r w:rsidR="002560FB" w:rsidRPr="00E7382B">
              <w:rPr>
                <w:rFonts w:ascii="Simplified Arabic" w:hAnsi="Simplified Arabic" w:cs="Simplified Arabic" w:hint="cs"/>
                <w:sz w:val="26"/>
                <w:szCs w:val="26"/>
                <w:rtl/>
                <w:lang w:bidi="ar-JO"/>
              </w:rPr>
              <w:t xml:space="preserve">والتوصية </w:t>
            </w:r>
            <w:r w:rsidR="00701CE5" w:rsidRPr="00E7382B">
              <w:rPr>
                <w:rFonts w:ascii="Simplified Arabic" w:hAnsi="Simplified Arabic" w:cs="Simplified Arabic" w:hint="cs"/>
                <w:sz w:val="26"/>
                <w:szCs w:val="26"/>
                <w:rtl/>
                <w:lang w:bidi="ar-JO"/>
              </w:rPr>
              <w:t xml:space="preserve">لإدارة الشركة </w:t>
            </w:r>
            <w:r w:rsidR="00784270" w:rsidRPr="00E7382B">
              <w:rPr>
                <w:rFonts w:ascii="Simplified Arabic" w:hAnsi="Simplified Arabic" w:cs="Simplified Arabic" w:hint="cs"/>
                <w:sz w:val="26"/>
                <w:szCs w:val="26"/>
                <w:rtl/>
                <w:lang w:bidi="ar-JO"/>
              </w:rPr>
              <w:t>بالإجراءات ال</w:t>
            </w:r>
            <w:r w:rsidR="00292715" w:rsidRPr="00E7382B">
              <w:rPr>
                <w:rFonts w:ascii="Simplified Arabic" w:hAnsi="Simplified Arabic" w:cs="Simplified Arabic" w:hint="cs"/>
                <w:sz w:val="26"/>
                <w:szCs w:val="26"/>
                <w:rtl/>
                <w:lang w:bidi="ar-JO"/>
              </w:rPr>
              <w:t xml:space="preserve">واجب اتخاذها </w:t>
            </w:r>
            <w:r w:rsidR="001D0675" w:rsidRPr="00E7382B">
              <w:rPr>
                <w:rFonts w:ascii="Simplified Arabic" w:hAnsi="Simplified Arabic" w:cs="Simplified Arabic" w:hint="cs"/>
                <w:sz w:val="26"/>
                <w:szCs w:val="26"/>
                <w:rtl/>
                <w:lang w:bidi="ar-JO"/>
              </w:rPr>
              <w:t>ل</w:t>
            </w:r>
            <w:r w:rsidR="006829E5" w:rsidRPr="00E7382B">
              <w:rPr>
                <w:rFonts w:ascii="Simplified Arabic" w:hAnsi="Simplified Arabic" w:cs="Simplified Arabic" w:hint="cs"/>
                <w:sz w:val="26"/>
                <w:szCs w:val="26"/>
                <w:rtl/>
                <w:lang w:bidi="ar-JO"/>
              </w:rPr>
              <w:t>دى وصول النسب المالية</w:t>
            </w:r>
            <w:r w:rsidR="008B3077" w:rsidRPr="00E7382B">
              <w:rPr>
                <w:rFonts w:ascii="Simplified Arabic" w:hAnsi="Simplified Arabic" w:cs="Simplified Arabic" w:hint="cs"/>
                <w:sz w:val="26"/>
                <w:szCs w:val="26"/>
                <w:rtl/>
                <w:lang w:bidi="ar-JO"/>
              </w:rPr>
              <w:t xml:space="preserve"> </w:t>
            </w:r>
            <w:r w:rsidR="00953CEE" w:rsidRPr="00E7382B">
              <w:rPr>
                <w:rFonts w:ascii="Simplified Arabic" w:hAnsi="Simplified Arabic" w:cs="Simplified Arabic" w:hint="cs"/>
                <w:sz w:val="26"/>
                <w:szCs w:val="26"/>
                <w:rtl/>
                <w:lang w:bidi="ar-JO"/>
              </w:rPr>
              <w:t xml:space="preserve">للحدود </w:t>
            </w:r>
            <w:r w:rsidR="00EB5B94" w:rsidRPr="00E7382B">
              <w:rPr>
                <w:rFonts w:ascii="Simplified Arabic" w:hAnsi="Simplified Arabic" w:cs="Simplified Arabic" w:hint="cs"/>
                <w:sz w:val="26"/>
                <w:szCs w:val="26"/>
                <w:rtl/>
                <w:lang w:bidi="ar-JO"/>
              </w:rPr>
              <w:t>المقرة لها او الاقتراب منها</w:t>
            </w:r>
            <w:r w:rsidR="00655CB1" w:rsidRPr="00E7382B">
              <w:rPr>
                <w:rFonts w:ascii="Simplified Arabic" w:hAnsi="Simplified Arabic" w:cs="Simplified Arabic" w:hint="cs"/>
                <w:sz w:val="26"/>
                <w:szCs w:val="26"/>
                <w:rtl/>
                <w:lang w:bidi="ar-JO"/>
              </w:rPr>
              <w:t>.</w:t>
            </w:r>
            <w:r w:rsidR="00953CEE" w:rsidRPr="00E7382B">
              <w:rPr>
                <w:rFonts w:ascii="Simplified Arabic" w:hAnsi="Simplified Arabic" w:cs="Simplified Arabic" w:hint="cs"/>
                <w:sz w:val="26"/>
                <w:szCs w:val="26"/>
                <w:rtl/>
                <w:lang w:bidi="ar-JO"/>
              </w:rPr>
              <w:t xml:space="preserve"> </w:t>
            </w:r>
            <w:r w:rsidR="006829E5" w:rsidRPr="00E7382B">
              <w:rPr>
                <w:rFonts w:ascii="Simplified Arabic" w:hAnsi="Simplified Arabic" w:cs="Simplified Arabic" w:hint="cs"/>
                <w:sz w:val="26"/>
                <w:szCs w:val="26"/>
                <w:rtl/>
                <w:lang w:bidi="ar-JO"/>
              </w:rPr>
              <w:t xml:space="preserve"> </w:t>
            </w:r>
            <w:r w:rsidR="00277834" w:rsidRPr="00E7382B">
              <w:rPr>
                <w:rFonts w:ascii="Simplified Arabic" w:hAnsi="Simplified Arabic" w:cs="Simplified Arabic" w:hint="cs"/>
                <w:sz w:val="26"/>
                <w:szCs w:val="26"/>
                <w:rtl/>
                <w:lang w:bidi="ar-JO"/>
              </w:rPr>
              <w:t xml:space="preserve"> </w:t>
            </w:r>
          </w:p>
          <w:p w14:paraId="7E6A2752" w14:textId="77777777" w:rsidR="00277834" w:rsidRPr="005723C3" w:rsidDel="00AF54E8" w:rsidRDefault="00277834" w:rsidP="00277834">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18"/>
                <w:szCs w:val="18"/>
                <w:rtl/>
                <w:lang w:bidi="ar-JO"/>
              </w:rPr>
            </w:pPr>
          </w:p>
        </w:tc>
      </w:tr>
      <w:tr w:rsidR="00277834" w:rsidRPr="00ED7829" w14:paraId="33B99E2D"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15AA6EDF" w14:textId="051D5BCD" w:rsidR="00277834" w:rsidRPr="003F4C3B" w:rsidRDefault="00277834" w:rsidP="00277834">
            <w:pPr>
              <w:pStyle w:val="ListParagraph"/>
              <w:ind w:left="0"/>
              <w:rPr>
                <w:rFonts w:ascii="Simplified Arabic" w:hAnsi="Simplified Arabic" w:cs="Simplified Arabic"/>
                <w:b w:val="0"/>
                <w:bCs w:val="0"/>
                <w:sz w:val="26"/>
                <w:szCs w:val="26"/>
                <w:rtl/>
                <w:lang w:bidi="ar-JO"/>
              </w:rPr>
            </w:pPr>
            <w:r w:rsidRPr="003F4C3B">
              <w:rPr>
                <w:rFonts w:ascii="Simplified Arabic" w:hAnsi="Simplified Arabic" w:cs="Simplified Arabic" w:hint="cs"/>
                <w:sz w:val="26"/>
                <w:szCs w:val="26"/>
                <w:rtl/>
                <w:lang w:bidi="ar-JO"/>
              </w:rPr>
              <w:t xml:space="preserve">المادة </w:t>
            </w:r>
            <w:r w:rsidR="00845671">
              <w:rPr>
                <w:rFonts w:ascii="Simplified Arabic" w:hAnsi="Simplified Arabic" w:cs="Simplified Arabic" w:hint="cs"/>
                <w:sz w:val="26"/>
                <w:szCs w:val="26"/>
                <w:rtl/>
                <w:lang w:bidi="ar-JO"/>
              </w:rPr>
              <w:t>(</w:t>
            </w:r>
            <w:r w:rsidR="00E7382B">
              <w:rPr>
                <w:rFonts w:ascii="Simplified Arabic" w:hAnsi="Simplified Arabic" w:cs="Simplified Arabic" w:hint="cs"/>
                <w:sz w:val="26"/>
                <w:szCs w:val="26"/>
                <w:rtl/>
                <w:lang w:bidi="ar-JO"/>
              </w:rPr>
              <w:t>28</w:t>
            </w:r>
            <w:r w:rsidR="00845671">
              <w:rPr>
                <w:rFonts w:ascii="Simplified Arabic" w:hAnsi="Simplified Arabic" w:cs="Simplified Arabic" w:hint="cs"/>
                <w:sz w:val="26"/>
                <w:szCs w:val="26"/>
                <w:rtl/>
                <w:lang w:bidi="ar-JO"/>
              </w:rPr>
              <w:t>)</w:t>
            </w:r>
          </w:p>
          <w:p w14:paraId="666DED99" w14:textId="77777777" w:rsidR="00277834" w:rsidRPr="003F4C3B" w:rsidRDefault="00277834" w:rsidP="00277834">
            <w:pPr>
              <w:pStyle w:val="ListParagraph"/>
              <w:ind w:left="0"/>
              <w:rPr>
                <w:rFonts w:ascii="Simplified Arabic" w:hAnsi="Simplified Arabic" w:cs="Simplified Arabic"/>
                <w:sz w:val="26"/>
                <w:szCs w:val="26"/>
                <w:rtl/>
                <w:lang w:bidi="ar-JO"/>
              </w:rPr>
            </w:pPr>
          </w:p>
        </w:tc>
        <w:tc>
          <w:tcPr>
            <w:tcW w:w="4319" w:type="pct"/>
            <w:shd w:val="clear" w:color="auto" w:fill="auto"/>
          </w:tcPr>
          <w:p w14:paraId="22410716" w14:textId="44C4E357" w:rsidR="00277834" w:rsidRPr="003F4C3B" w:rsidRDefault="00277834" w:rsidP="00277834">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sidRPr="003F4C3B">
              <w:rPr>
                <w:rFonts w:ascii="Simplified Arabic" w:hAnsi="Simplified Arabic" w:cs="Simplified Arabic" w:hint="cs"/>
                <w:sz w:val="26"/>
                <w:szCs w:val="26"/>
                <w:rtl/>
                <w:lang w:bidi="ar-JO"/>
              </w:rPr>
              <w:t>تعتبر الجداول المرفقة بهذه التعليمات جزءاً لا يتجزأ منها.</w:t>
            </w:r>
          </w:p>
        </w:tc>
      </w:tr>
      <w:tr w:rsidR="00277834" w:rsidRPr="00ED7829" w14:paraId="2A6CE2EF" w14:textId="77777777" w:rsidTr="00604803">
        <w:trPr>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688B5192" w14:textId="4B269635" w:rsidR="00277834" w:rsidRPr="003F4C3B" w:rsidRDefault="00277834" w:rsidP="00277834">
            <w:pPr>
              <w:pStyle w:val="ListParagraph"/>
              <w:ind w:left="0"/>
              <w:rPr>
                <w:rFonts w:ascii="Simplified Arabic" w:hAnsi="Simplified Arabic" w:cs="Simplified Arabic"/>
                <w:b w:val="0"/>
                <w:bCs w:val="0"/>
                <w:sz w:val="26"/>
                <w:szCs w:val="26"/>
                <w:rtl/>
                <w:lang w:bidi="ar-JO"/>
              </w:rPr>
            </w:pPr>
            <w:r w:rsidRPr="003F4C3B">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29</w:t>
            </w:r>
            <w:r w:rsidRPr="003F4C3B">
              <w:rPr>
                <w:rFonts w:ascii="Simplified Arabic" w:hAnsi="Simplified Arabic" w:cs="Simplified Arabic" w:hint="cs"/>
                <w:sz w:val="26"/>
                <w:szCs w:val="26"/>
                <w:rtl/>
                <w:lang w:bidi="ar-JO"/>
              </w:rPr>
              <w:t>)</w:t>
            </w:r>
          </w:p>
          <w:p w14:paraId="121BACE1" w14:textId="77777777" w:rsidR="00277834" w:rsidRPr="003F4C3B" w:rsidRDefault="00277834" w:rsidP="00277834">
            <w:pPr>
              <w:pStyle w:val="ListParagraph"/>
              <w:ind w:left="0"/>
              <w:rPr>
                <w:rFonts w:ascii="Simplified Arabic" w:hAnsi="Simplified Arabic" w:cs="Simplified Arabic"/>
                <w:b w:val="0"/>
                <w:bCs w:val="0"/>
                <w:sz w:val="26"/>
                <w:szCs w:val="26"/>
                <w:lang w:bidi="ar-JO"/>
              </w:rPr>
            </w:pPr>
          </w:p>
          <w:p w14:paraId="54218791" w14:textId="1D0F21AB" w:rsidR="00277834" w:rsidRPr="003F4C3B" w:rsidRDefault="00277834" w:rsidP="00277834">
            <w:pPr>
              <w:pStyle w:val="ListParagraph"/>
              <w:ind w:left="0"/>
              <w:rPr>
                <w:rFonts w:ascii="Simplified Arabic" w:hAnsi="Simplified Arabic" w:cs="Simplified Arabic"/>
                <w:sz w:val="26"/>
                <w:szCs w:val="26"/>
                <w:rtl/>
                <w:lang w:bidi="ar-JO"/>
              </w:rPr>
            </w:pPr>
          </w:p>
        </w:tc>
        <w:tc>
          <w:tcPr>
            <w:tcW w:w="4319" w:type="pct"/>
            <w:shd w:val="clear" w:color="auto" w:fill="auto"/>
          </w:tcPr>
          <w:p w14:paraId="2F438481" w14:textId="52E5A5DA" w:rsidR="00E92E50" w:rsidRPr="00E92E50" w:rsidRDefault="00277834" w:rsidP="00E92E50">
            <w:pPr>
              <w:pStyle w:val="ListParagraph"/>
              <w:numPr>
                <w:ilvl w:val="0"/>
                <w:numId w:val="28"/>
              </w:numPr>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E92E50">
              <w:rPr>
                <w:rFonts w:ascii="Simplified Arabic" w:hAnsi="Simplified Arabic" w:cs="Simplified Arabic" w:hint="cs"/>
                <w:sz w:val="26"/>
                <w:szCs w:val="26"/>
                <w:rtl/>
                <w:lang w:bidi="ar-JO"/>
              </w:rPr>
              <w:t>ت</w:t>
            </w:r>
            <w:r w:rsidR="008C1352">
              <w:rPr>
                <w:rFonts w:ascii="Simplified Arabic" w:hAnsi="Simplified Arabic" w:cs="Simplified Arabic" w:hint="cs"/>
                <w:sz w:val="26"/>
                <w:szCs w:val="26"/>
                <w:rtl/>
                <w:lang w:bidi="ar-JO"/>
              </w:rPr>
              <w:t>ُ</w:t>
            </w:r>
            <w:r w:rsidRPr="00E92E50">
              <w:rPr>
                <w:rFonts w:ascii="Simplified Arabic" w:hAnsi="Simplified Arabic" w:cs="Simplified Arabic" w:hint="cs"/>
                <w:sz w:val="26"/>
                <w:szCs w:val="26"/>
                <w:rtl/>
                <w:lang w:bidi="ar-JO"/>
              </w:rPr>
              <w:t xml:space="preserve">لغى تعليمات معايير الملاءة المالية لشركات الوساطة المالية العاملة في السوق الصادرة استنادا لقرار لجنة الإدارة رقم (2/95) تاريخ 4/1/1995 </w:t>
            </w:r>
            <w:r w:rsidR="00E92E50" w:rsidRPr="00E92E50">
              <w:rPr>
                <w:rFonts w:ascii="Simplified Arabic" w:hAnsi="Simplified Arabic" w:cs="Simplified Arabic" w:hint="cs"/>
                <w:sz w:val="26"/>
                <w:szCs w:val="26"/>
                <w:rtl/>
                <w:lang w:bidi="ar-JO"/>
              </w:rPr>
              <w:t>وتحل هذه التعليمات محلها.</w:t>
            </w:r>
          </w:p>
          <w:p w14:paraId="426E75A4" w14:textId="295C91C9" w:rsidR="00277834" w:rsidRPr="00E92E50" w:rsidRDefault="00E92E50" w:rsidP="00E92E50">
            <w:pPr>
              <w:pStyle w:val="ListParagraph"/>
              <w:numPr>
                <w:ilvl w:val="0"/>
                <w:numId w:val="28"/>
              </w:numPr>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r w:rsidRPr="00E92E50">
              <w:rPr>
                <w:rFonts w:ascii="Simplified Arabic" w:hAnsi="Simplified Arabic" w:cs="Simplified Arabic" w:hint="cs"/>
                <w:sz w:val="26"/>
                <w:szCs w:val="26"/>
                <w:rtl/>
                <w:lang w:bidi="ar-JO"/>
              </w:rPr>
              <w:t>لا يعمل بأي نص ورد في أي تعليمات او أي قرارات تتعارض وأحكام هذه التعليمات.</w:t>
            </w:r>
          </w:p>
          <w:p w14:paraId="60B21217" w14:textId="4B5BAC7C" w:rsidR="00277834" w:rsidRPr="00E92E50" w:rsidRDefault="00277834" w:rsidP="00E92E50">
            <w:pPr>
              <w:spacing w:line="360" w:lineRule="auto"/>
              <w:jc w:val="lowKashida"/>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lang w:bidi="ar-JO"/>
              </w:rPr>
            </w:pPr>
          </w:p>
        </w:tc>
      </w:tr>
      <w:tr w:rsidR="00277834" w:rsidRPr="00ED7829" w14:paraId="787002A4" w14:textId="77777777" w:rsidTr="006048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1" w:type="pct"/>
            <w:shd w:val="clear" w:color="auto" w:fill="auto"/>
          </w:tcPr>
          <w:p w14:paraId="71491545" w14:textId="0B787B55" w:rsidR="00277834" w:rsidRPr="005E3AB7" w:rsidRDefault="00277834" w:rsidP="00277834">
            <w:pPr>
              <w:pStyle w:val="ListParagraph"/>
              <w:ind w:left="0"/>
              <w:rPr>
                <w:rFonts w:ascii="Simplified Arabic" w:hAnsi="Simplified Arabic" w:cs="Simplified Arabic"/>
                <w:sz w:val="26"/>
                <w:szCs w:val="26"/>
                <w:rtl/>
                <w:lang w:bidi="ar-JO"/>
              </w:rPr>
            </w:pPr>
            <w:r w:rsidRPr="005E3AB7">
              <w:rPr>
                <w:rFonts w:ascii="Simplified Arabic" w:hAnsi="Simplified Arabic" w:cs="Simplified Arabic" w:hint="cs"/>
                <w:sz w:val="26"/>
                <w:szCs w:val="26"/>
                <w:rtl/>
                <w:lang w:bidi="ar-JO"/>
              </w:rPr>
              <w:t>المادة (</w:t>
            </w:r>
            <w:r w:rsidR="00E7382B">
              <w:rPr>
                <w:rFonts w:ascii="Simplified Arabic" w:hAnsi="Simplified Arabic" w:cs="Simplified Arabic" w:hint="cs"/>
                <w:sz w:val="26"/>
                <w:szCs w:val="26"/>
                <w:rtl/>
                <w:lang w:bidi="ar-JO"/>
              </w:rPr>
              <w:t>30</w:t>
            </w:r>
            <w:r w:rsidRPr="005E3AB7">
              <w:rPr>
                <w:rFonts w:ascii="Simplified Arabic" w:hAnsi="Simplified Arabic" w:cs="Simplified Arabic" w:hint="cs"/>
                <w:sz w:val="26"/>
                <w:szCs w:val="26"/>
                <w:rtl/>
                <w:lang w:bidi="ar-JO"/>
              </w:rPr>
              <w:t>)</w:t>
            </w:r>
          </w:p>
        </w:tc>
        <w:tc>
          <w:tcPr>
            <w:tcW w:w="4319" w:type="pct"/>
            <w:shd w:val="clear" w:color="auto" w:fill="auto"/>
          </w:tcPr>
          <w:p w14:paraId="1BC1E4B7" w14:textId="53F0251F" w:rsidR="00277834" w:rsidRDefault="00277834" w:rsidP="00277834">
            <w:pPr>
              <w:jc w:val="lowKashida"/>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يصدر المجلس الأسس والقرارات التنفيذية لأحكام هذه التعليمات.</w:t>
            </w:r>
          </w:p>
        </w:tc>
      </w:tr>
    </w:tbl>
    <w:p w14:paraId="4B693BA1" w14:textId="713C74D1" w:rsidR="007F0CC0" w:rsidRDefault="007F0CC0" w:rsidP="0006235C">
      <w:pPr>
        <w:pStyle w:val="ListParagraph"/>
        <w:ind w:left="98"/>
        <w:jc w:val="lowKashida"/>
        <w:rPr>
          <w:rFonts w:ascii="Simplified Arabic" w:hAnsi="Simplified Arabic" w:cs="Simplified Arabic"/>
          <w:sz w:val="26"/>
          <w:szCs w:val="26"/>
          <w:rtl/>
          <w:lang w:bidi="ar-JO"/>
        </w:rPr>
      </w:pPr>
    </w:p>
    <w:p w14:paraId="375A7874" w14:textId="24CBBDCE" w:rsidR="00E92E50" w:rsidRDefault="00E92E50" w:rsidP="0006235C">
      <w:pPr>
        <w:pStyle w:val="ListParagraph"/>
        <w:ind w:left="98"/>
        <w:jc w:val="lowKashida"/>
        <w:rPr>
          <w:rFonts w:ascii="Simplified Arabic" w:hAnsi="Simplified Arabic" w:cs="Simplified Arabic"/>
          <w:sz w:val="26"/>
          <w:szCs w:val="26"/>
          <w:rtl/>
          <w:lang w:bidi="ar-JO"/>
        </w:rPr>
      </w:pPr>
    </w:p>
    <w:p w14:paraId="373D3C23" w14:textId="4338DC50" w:rsidR="00E92E50" w:rsidRDefault="00E92E50" w:rsidP="0006235C">
      <w:pPr>
        <w:pStyle w:val="ListParagraph"/>
        <w:ind w:left="98"/>
        <w:jc w:val="lowKashida"/>
        <w:rPr>
          <w:rFonts w:ascii="Simplified Arabic" w:hAnsi="Simplified Arabic" w:cs="Simplified Arabic"/>
          <w:sz w:val="26"/>
          <w:szCs w:val="26"/>
          <w:rtl/>
          <w:lang w:bidi="ar-JO"/>
        </w:rPr>
      </w:pPr>
    </w:p>
    <w:p w14:paraId="7768BB7B" w14:textId="07ED5666" w:rsidR="00E92E50" w:rsidRDefault="00E92E50" w:rsidP="0006235C">
      <w:pPr>
        <w:pStyle w:val="ListParagraph"/>
        <w:ind w:left="98"/>
        <w:jc w:val="lowKashida"/>
        <w:rPr>
          <w:rFonts w:ascii="Simplified Arabic" w:hAnsi="Simplified Arabic" w:cs="Simplified Arabic"/>
          <w:sz w:val="26"/>
          <w:szCs w:val="26"/>
          <w:rtl/>
          <w:lang w:bidi="ar-JO"/>
        </w:rPr>
      </w:pPr>
    </w:p>
    <w:p w14:paraId="37182C25" w14:textId="77777777" w:rsidR="00E92E50" w:rsidRDefault="00E92E50" w:rsidP="0006235C">
      <w:pPr>
        <w:pStyle w:val="ListParagraph"/>
        <w:ind w:left="98"/>
        <w:jc w:val="lowKashida"/>
        <w:rPr>
          <w:rFonts w:ascii="Simplified Arabic" w:hAnsi="Simplified Arabic" w:cs="Simplified Arabic"/>
          <w:sz w:val="26"/>
          <w:szCs w:val="26"/>
          <w:rtl/>
          <w:lang w:bidi="ar-JO"/>
        </w:rPr>
      </w:pPr>
    </w:p>
    <w:p w14:paraId="5177FF36" w14:textId="39F8AA0F" w:rsidR="004736A4" w:rsidRDefault="004736A4" w:rsidP="0006235C">
      <w:pPr>
        <w:pStyle w:val="ListParagraph"/>
        <w:ind w:left="98"/>
        <w:jc w:val="lowKashida"/>
        <w:rPr>
          <w:rFonts w:ascii="Simplified Arabic" w:hAnsi="Simplified Arabic" w:cs="Simplified Arabic"/>
          <w:sz w:val="26"/>
          <w:szCs w:val="26"/>
          <w:rtl/>
          <w:lang w:bidi="ar-JO"/>
        </w:rPr>
      </w:pPr>
    </w:p>
    <w:p w14:paraId="13A0E495" w14:textId="1E6DE785" w:rsidR="00604803" w:rsidRDefault="00604803" w:rsidP="0006235C">
      <w:pPr>
        <w:pStyle w:val="ListParagraph"/>
        <w:ind w:left="98"/>
        <w:jc w:val="lowKashida"/>
        <w:rPr>
          <w:rFonts w:ascii="Simplified Arabic" w:hAnsi="Simplified Arabic" w:cs="Simplified Arabic"/>
          <w:sz w:val="26"/>
          <w:szCs w:val="26"/>
          <w:rtl/>
          <w:lang w:bidi="ar-JO"/>
        </w:rPr>
      </w:pPr>
    </w:p>
    <w:p w14:paraId="7957A66A" w14:textId="77777777" w:rsidR="00604803" w:rsidRDefault="00604803" w:rsidP="0006235C">
      <w:pPr>
        <w:pStyle w:val="ListParagraph"/>
        <w:ind w:left="98"/>
        <w:jc w:val="lowKashida"/>
        <w:rPr>
          <w:rFonts w:ascii="Simplified Arabic" w:hAnsi="Simplified Arabic" w:cs="Simplified Arabic"/>
          <w:sz w:val="26"/>
          <w:szCs w:val="26"/>
          <w:lang w:bidi="ar-JO"/>
        </w:rPr>
      </w:pPr>
    </w:p>
    <w:p w14:paraId="07596ADD" w14:textId="77777777" w:rsidR="00BA49EB" w:rsidRDefault="00BA49EB" w:rsidP="0006235C">
      <w:pPr>
        <w:pStyle w:val="ListParagraph"/>
        <w:ind w:left="98"/>
        <w:jc w:val="lowKashida"/>
        <w:rPr>
          <w:rFonts w:ascii="Simplified Arabic" w:hAnsi="Simplified Arabic" w:cs="Simplified Arabic"/>
          <w:sz w:val="26"/>
          <w:szCs w:val="26"/>
          <w:rtl/>
          <w:lang w:bidi="ar-JO"/>
        </w:rPr>
      </w:pPr>
    </w:p>
    <w:p w14:paraId="735FB7BA" w14:textId="3A185A53" w:rsidR="00E7382B" w:rsidRDefault="00E7382B" w:rsidP="0006235C">
      <w:pPr>
        <w:pStyle w:val="ListParagraph"/>
        <w:ind w:left="98"/>
        <w:jc w:val="lowKashida"/>
        <w:rPr>
          <w:rFonts w:ascii="Simplified Arabic" w:hAnsi="Simplified Arabic" w:cs="Simplified Arabic"/>
          <w:sz w:val="26"/>
          <w:szCs w:val="26"/>
          <w:rtl/>
          <w:lang w:bidi="ar-JO"/>
        </w:rPr>
      </w:pPr>
    </w:p>
    <w:p w14:paraId="534DF074" w14:textId="700E64DC" w:rsidR="00E7382B" w:rsidRDefault="00E7382B" w:rsidP="0006235C">
      <w:pPr>
        <w:pStyle w:val="ListParagraph"/>
        <w:ind w:left="98"/>
        <w:jc w:val="lowKashida"/>
        <w:rPr>
          <w:rFonts w:ascii="Simplified Arabic" w:hAnsi="Simplified Arabic" w:cs="Simplified Arabic"/>
          <w:sz w:val="26"/>
          <w:szCs w:val="26"/>
          <w:rtl/>
          <w:lang w:bidi="ar-JO"/>
        </w:rPr>
      </w:pPr>
    </w:p>
    <w:p w14:paraId="73403A23" w14:textId="0203586A" w:rsidR="00E7382B" w:rsidRDefault="00E7382B" w:rsidP="0006235C">
      <w:pPr>
        <w:pStyle w:val="ListParagraph"/>
        <w:ind w:left="98"/>
        <w:jc w:val="lowKashida"/>
        <w:rPr>
          <w:rFonts w:ascii="Simplified Arabic" w:hAnsi="Simplified Arabic" w:cs="Simplified Arabic"/>
          <w:sz w:val="26"/>
          <w:szCs w:val="26"/>
          <w:rtl/>
          <w:lang w:bidi="ar-JO"/>
        </w:rPr>
      </w:pPr>
    </w:p>
    <w:p w14:paraId="3E52CDCD" w14:textId="38FF4CBA" w:rsidR="00AE7691" w:rsidRPr="00D76EF4" w:rsidRDefault="004B11EC" w:rsidP="0006235C">
      <w:pPr>
        <w:pStyle w:val="ListParagraph"/>
        <w:ind w:left="98"/>
        <w:jc w:val="lowKashida"/>
        <w:rPr>
          <w:rFonts w:ascii="Simplified Arabic" w:hAnsi="Simplified Arabic" w:cs="Simplified Arabic"/>
          <w:sz w:val="26"/>
          <w:szCs w:val="26"/>
          <w:lang w:bidi="ar-JO"/>
        </w:rPr>
      </w:pPr>
      <w:r>
        <w:rPr>
          <w:rFonts w:ascii="Simplified Arabic" w:hAnsi="Simplified Arabic" w:cs="Simplified Arabic" w:hint="cs"/>
          <w:sz w:val="26"/>
          <w:szCs w:val="26"/>
          <w:rtl/>
          <w:lang w:bidi="ar-JO"/>
        </w:rPr>
        <w:lastRenderedPageBreak/>
        <w:t>الجداول المرفقة:</w:t>
      </w:r>
    </w:p>
    <w:p w14:paraId="09AE0698" w14:textId="4F1EBEC4" w:rsidR="00AE7691" w:rsidRPr="00ED7829" w:rsidRDefault="00AE7691" w:rsidP="004D0E28">
      <w:pPr>
        <w:pStyle w:val="ListParagraph"/>
        <w:numPr>
          <w:ilvl w:val="0"/>
          <w:numId w:val="6"/>
        </w:numPr>
        <w:jc w:val="lowKashida"/>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الجدول رقم (</w:t>
      </w:r>
      <w:r w:rsidR="00A97A69">
        <w:rPr>
          <w:rFonts w:ascii="Simplified Arabic" w:hAnsi="Simplified Arabic" w:cs="Simplified Arabic" w:hint="cs"/>
          <w:sz w:val="26"/>
          <w:szCs w:val="26"/>
          <w:rtl/>
          <w:lang w:bidi="ar-JO"/>
        </w:rPr>
        <w:t>1</w:t>
      </w:r>
      <w:r w:rsidRPr="00ED7829">
        <w:rPr>
          <w:rFonts w:ascii="Simplified Arabic" w:hAnsi="Simplified Arabic" w:cs="Simplified Arabic"/>
          <w:sz w:val="26"/>
          <w:szCs w:val="26"/>
          <w:rtl/>
          <w:lang w:bidi="ar-JO"/>
        </w:rPr>
        <w:t xml:space="preserve">): التصنيفات </w:t>
      </w:r>
      <w:r w:rsidR="004B11EC" w:rsidRPr="00ED7829">
        <w:rPr>
          <w:rFonts w:ascii="Simplified Arabic" w:hAnsi="Simplified Arabic" w:cs="Simplified Arabic" w:hint="cs"/>
          <w:sz w:val="26"/>
          <w:szCs w:val="26"/>
          <w:rtl/>
          <w:lang w:bidi="ar-JO"/>
        </w:rPr>
        <w:t>الائتمانية</w:t>
      </w:r>
      <w:r w:rsidRPr="00ED7829">
        <w:rPr>
          <w:rFonts w:ascii="Simplified Arabic" w:hAnsi="Simplified Arabic" w:cs="Simplified Arabic"/>
          <w:sz w:val="26"/>
          <w:szCs w:val="26"/>
          <w:rtl/>
          <w:lang w:bidi="ar-JO"/>
        </w:rPr>
        <w:t xml:space="preserve"> المعتمدة</w:t>
      </w:r>
      <w:r w:rsidR="00244F5A">
        <w:rPr>
          <w:rFonts w:ascii="Simplified Arabic" w:hAnsi="Simplified Arabic" w:cs="Simplified Arabic" w:hint="cs"/>
          <w:sz w:val="26"/>
          <w:szCs w:val="26"/>
          <w:rtl/>
          <w:lang w:bidi="ar-JO"/>
        </w:rPr>
        <w:t xml:space="preserve"> للاستثمارات في </w:t>
      </w:r>
      <w:r w:rsidR="00970283">
        <w:rPr>
          <w:rFonts w:ascii="Simplified Arabic" w:hAnsi="Simplified Arabic" w:cs="Simplified Arabic" w:hint="cs"/>
          <w:sz w:val="26"/>
          <w:szCs w:val="26"/>
          <w:rtl/>
          <w:lang w:bidi="ar-JO"/>
        </w:rPr>
        <w:t>البورصات الاجنبية</w:t>
      </w:r>
      <w:r w:rsidRPr="00ED7829">
        <w:rPr>
          <w:rFonts w:ascii="Simplified Arabic" w:hAnsi="Simplified Arabic" w:cs="Simplified Arabic"/>
          <w:sz w:val="26"/>
          <w:szCs w:val="26"/>
          <w:rtl/>
          <w:lang w:bidi="ar-JO"/>
        </w:rPr>
        <w:t>:</w:t>
      </w:r>
      <w:r w:rsidRPr="00ED7829">
        <w:rPr>
          <w:rFonts w:ascii="Simplified Arabic" w:hAnsi="Simplified Arabic" w:cs="Simplified Arabic" w:hint="cs"/>
          <w:sz w:val="26"/>
          <w:szCs w:val="26"/>
          <w:rtl/>
          <w:lang w:bidi="ar-JO"/>
        </w:rPr>
        <w:t xml:space="preserve"> (مرفق)</w:t>
      </w:r>
    </w:p>
    <w:p w14:paraId="743FB5E1" w14:textId="77777777" w:rsidR="00AE7691" w:rsidRPr="00ED7829" w:rsidRDefault="00AE7691" w:rsidP="0006235C">
      <w:pPr>
        <w:pStyle w:val="ListParagraph"/>
        <w:ind w:left="98"/>
        <w:jc w:val="lowKashida"/>
        <w:rPr>
          <w:rFonts w:ascii="Simplified Arabic" w:hAnsi="Simplified Arabic" w:cs="Simplified Arabic"/>
          <w:sz w:val="26"/>
          <w:szCs w:val="26"/>
          <w:rtl/>
          <w:lang w:bidi="ar-JO"/>
        </w:rPr>
      </w:pPr>
    </w:p>
    <w:tbl>
      <w:tblPr>
        <w:tblStyle w:val="TableGrid"/>
        <w:bidiVisual/>
        <w:tblW w:w="10617" w:type="dxa"/>
        <w:tblInd w:w="19" w:type="dxa"/>
        <w:tblLayout w:type="fixed"/>
        <w:tblLook w:val="04A0" w:firstRow="1" w:lastRow="0" w:firstColumn="1" w:lastColumn="0" w:noHBand="0" w:noVBand="1"/>
      </w:tblPr>
      <w:tblGrid>
        <w:gridCol w:w="3119"/>
        <w:gridCol w:w="1701"/>
        <w:gridCol w:w="1747"/>
        <w:gridCol w:w="1710"/>
        <w:gridCol w:w="2340"/>
      </w:tblGrid>
      <w:tr w:rsidR="00DD53A6" w:rsidRPr="00ED7829" w14:paraId="75EF7358" w14:textId="77777777" w:rsidTr="00ED3633">
        <w:trPr>
          <w:trHeight w:val="1541"/>
        </w:trPr>
        <w:tc>
          <w:tcPr>
            <w:tcW w:w="3119" w:type="dxa"/>
            <w:tcBorders>
              <w:top w:val="single" w:sz="4" w:space="0" w:color="auto"/>
              <w:left w:val="single" w:sz="4" w:space="0" w:color="auto"/>
              <w:bottom w:val="single" w:sz="4" w:space="0" w:color="auto"/>
              <w:right w:val="single" w:sz="4" w:space="0" w:color="auto"/>
              <w:tr2bl w:val="single" w:sz="2" w:space="0" w:color="auto"/>
            </w:tcBorders>
            <w:shd w:val="clear" w:color="auto" w:fill="F2DBDB" w:themeFill="accent2" w:themeFillTint="33"/>
          </w:tcPr>
          <w:p w14:paraId="2F4655B1" w14:textId="6423E3F8" w:rsidR="000753B3" w:rsidRPr="00ED3633" w:rsidRDefault="000753B3" w:rsidP="000753B3">
            <w:pPr>
              <w:pStyle w:val="ListParagraph"/>
              <w:ind w:left="0"/>
              <w:rPr>
                <w:rFonts w:ascii="Simplified Arabic" w:hAnsi="Simplified Arabic" w:cs="Simplified Arabic"/>
                <w:b/>
                <w:bCs/>
                <w:sz w:val="24"/>
                <w:szCs w:val="24"/>
                <w:rtl/>
                <w:lang w:bidi="ar-JO"/>
              </w:rPr>
            </w:pPr>
            <w:r>
              <w:rPr>
                <w:rFonts w:ascii="Simplified Arabic" w:hAnsi="Simplified Arabic" w:cs="Simplified Arabic" w:hint="cs"/>
                <w:sz w:val="26"/>
                <w:szCs w:val="26"/>
                <w:rtl/>
                <w:lang w:bidi="ar-JO"/>
              </w:rPr>
              <w:t xml:space="preserve">                       </w:t>
            </w:r>
            <w:r w:rsidRPr="00ED3633">
              <w:rPr>
                <w:rFonts w:ascii="Simplified Arabic" w:hAnsi="Simplified Arabic" w:cs="Simplified Arabic" w:hint="cs"/>
                <w:b/>
                <w:bCs/>
                <w:sz w:val="24"/>
                <w:szCs w:val="24"/>
                <w:rtl/>
                <w:lang w:bidi="ar-JO"/>
              </w:rPr>
              <w:t xml:space="preserve">وكالة </w:t>
            </w:r>
          </w:p>
          <w:p w14:paraId="2F8D8ABE" w14:textId="11AFEBB0" w:rsidR="00AE7691" w:rsidRPr="00ED3633" w:rsidRDefault="000753B3" w:rsidP="000753B3">
            <w:pPr>
              <w:pStyle w:val="ListParagraph"/>
              <w:ind w:left="0"/>
              <w:rPr>
                <w:rFonts w:ascii="Simplified Arabic" w:hAnsi="Simplified Arabic" w:cs="Simplified Arabic"/>
                <w:b/>
                <w:bCs/>
                <w:sz w:val="24"/>
                <w:szCs w:val="24"/>
                <w:rtl/>
                <w:lang w:bidi="ar-JO"/>
              </w:rPr>
            </w:pPr>
            <w:r w:rsidRPr="00ED3633">
              <w:rPr>
                <w:rFonts w:ascii="Simplified Arabic" w:hAnsi="Simplified Arabic" w:cs="Simplified Arabic" w:hint="cs"/>
                <w:b/>
                <w:bCs/>
                <w:sz w:val="24"/>
                <w:szCs w:val="24"/>
                <w:rtl/>
                <w:lang w:bidi="ar-JO"/>
              </w:rPr>
              <w:t xml:space="preserve">                   التصنيف المعتمدة</w:t>
            </w:r>
          </w:p>
          <w:p w14:paraId="671DCB6B" w14:textId="162043CE" w:rsidR="000753B3" w:rsidRPr="00ED3633" w:rsidRDefault="000753B3" w:rsidP="000753B3">
            <w:pPr>
              <w:pStyle w:val="ListParagraph"/>
              <w:ind w:left="0"/>
              <w:rPr>
                <w:rFonts w:ascii="Simplified Arabic" w:hAnsi="Simplified Arabic" w:cs="Simplified Arabic"/>
                <w:b/>
                <w:bCs/>
                <w:sz w:val="26"/>
                <w:szCs w:val="26"/>
                <w:rtl/>
                <w:lang w:bidi="ar-JO"/>
              </w:rPr>
            </w:pPr>
            <w:r w:rsidRPr="00ED3633">
              <w:rPr>
                <w:rFonts w:ascii="Simplified Arabic" w:hAnsi="Simplified Arabic" w:cs="Simplified Arabic" w:hint="cs"/>
                <w:b/>
                <w:bCs/>
                <w:sz w:val="26"/>
                <w:szCs w:val="26"/>
                <w:rtl/>
                <w:lang w:bidi="ar-JO"/>
              </w:rPr>
              <w:t>درجة التصنيف</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11C42C"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ستاندرد آند بورز</w:t>
            </w:r>
          </w:p>
          <w:p w14:paraId="2D9FD94D"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lang w:bidi="ar-JO"/>
              </w:rPr>
              <w:t>S&amp;P</w:t>
            </w:r>
          </w:p>
        </w:tc>
        <w:tc>
          <w:tcPr>
            <w:tcW w:w="174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6028A0"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فتش</w:t>
            </w:r>
          </w:p>
          <w:p w14:paraId="4C03712B"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lang w:bidi="ar-JO"/>
              </w:rPr>
              <w:t>Fitch</w:t>
            </w:r>
          </w:p>
        </w:tc>
        <w:tc>
          <w:tcPr>
            <w:tcW w:w="17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195FCE"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موديز</w:t>
            </w:r>
          </w:p>
          <w:p w14:paraId="577D2BDD"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lang w:bidi="ar-JO"/>
              </w:rPr>
              <w:t>Moody’s</w:t>
            </w:r>
          </w:p>
        </w:tc>
        <w:tc>
          <w:tcPr>
            <w:tcW w:w="234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08A8CE"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كابيتال انتليجنس</w:t>
            </w:r>
          </w:p>
          <w:p w14:paraId="7F40D9C6"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lang w:bidi="ar-JO"/>
              </w:rPr>
              <w:t>Capital Intelligence</w:t>
            </w:r>
          </w:p>
        </w:tc>
      </w:tr>
      <w:tr w:rsidR="00DD53A6" w:rsidRPr="00ED7829" w14:paraId="28301152" w14:textId="77777777" w:rsidTr="003A19F9">
        <w:trPr>
          <w:trHeight w:val="1209"/>
        </w:trPr>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7E28DEE4"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 xml:space="preserve">درجة تصنيف </w:t>
            </w:r>
            <w:r w:rsidR="002D2396" w:rsidRPr="00ED7829">
              <w:rPr>
                <w:rFonts w:ascii="Simplified Arabic" w:hAnsi="Simplified Arabic" w:cs="Simplified Arabic" w:hint="cs"/>
                <w:sz w:val="26"/>
                <w:szCs w:val="26"/>
                <w:rtl/>
                <w:lang w:bidi="ar-JO"/>
              </w:rPr>
              <w:t>ا</w:t>
            </w:r>
            <w:r w:rsidRPr="00ED7829">
              <w:rPr>
                <w:rFonts w:ascii="Simplified Arabic" w:hAnsi="Simplified Arabic" w:cs="Simplified Arabic"/>
                <w:sz w:val="26"/>
                <w:szCs w:val="26"/>
                <w:rtl/>
                <w:lang w:bidi="ar-JO"/>
              </w:rPr>
              <w:t>ئتماني استثمارية</w:t>
            </w:r>
            <w:r w:rsidRPr="00ED7829">
              <w:rPr>
                <w:rFonts w:ascii="Simplified Arabic" w:hAnsi="Simplified Arabic" w:cs="Simplified Arabic"/>
                <w:sz w:val="26"/>
                <w:szCs w:val="26"/>
                <w:lang w:bidi="ar-JO"/>
              </w:rPr>
              <w:t xml:space="preserve"> </w:t>
            </w:r>
            <w:r w:rsidRPr="00ED7829">
              <w:rPr>
                <w:rFonts w:ascii="Simplified Arabic" w:hAnsi="Simplified Arabic" w:cs="Simplified Arabic"/>
                <w:sz w:val="26"/>
                <w:szCs w:val="26"/>
                <w:rtl/>
                <w:lang w:bidi="ar-JO"/>
              </w:rPr>
              <w:t>(</w:t>
            </w:r>
            <w:r w:rsidRPr="00ED7829">
              <w:rPr>
                <w:rFonts w:ascii="Simplified Arabic" w:hAnsi="Simplified Arabic" w:cs="Simplified Arabic"/>
                <w:sz w:val="26"/>
                <w:szCs w:val="26"/>
                <w:lang w:bidi="ar-JO"/>
              </w:rPr>
              <w:t>Investment Grade Credit Rating</w:t>
            </w:r>
            <w:r w:rsidRPr="00ED7829">
              <w:rPr>
                <w:rFonts w:ascii="Simplified Arabic" w:hAnsi="Simplified Arabic" w:cs="Simplified Arabic"/>
                <w:sz w:val="26"/>
                <w:szCs w:val="26"/>
                <w:rtl/>
                <w:lang w:bidi="ar-JO"/>
              </w:rPr>
              <w:t>)</w:t>
            </w:r>
          </w:p>
        </w:tc>
        <w:tc>
          <w:tcPr>
            <w:tcW w:w="1701" w:type="dxa"/>
            <w:tcBorders>
              <w:top w:val="single" w:sz="4" w:space="0" w:color="auto"/>
              <w:left w:val="single" w:sz="4" w:space="0" w:color="auto"/>
              <w:bottom w:val="single" w:sz="4" w:space="0" w:color="auto"/>
              <w:right w:val="single" w:sz="4" w:space="0" w:color="auto"/>
            </w:tcBorders>
          </w:tcPr>
          <w:p w14:paraId="00FBCEA3"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p>
          <w:p w14:paraId="5732F5CA"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AAA to BBB-</w:t>
            </w:r>
          </w:p>
        </w:tc>
        <w:tc>
          <w:tcPr>
            <w:tcW w:w="1747" w:type="dxa"/>
            <w:tcBorders>
              <w:top w:val="single" w:sz="4" w:space="0" w:color="auto"/>
              <w:left w:val="single" w:sz="4" w:space="0" w:color="auto"/>
              <w:bottom w:val="single" w:sz="4" w:space="0" w:color="auto"/>
              <w:right w:val="single" w:sz="4" w:space="0" w:color="auto"/>
            </w:tcBorders>
          </w:tcPr>
          <w:p w14:paraId="590C3786"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p w14:paraId="44BAFF9F"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AAA to BBB-</w:t>
            </w:r>
          </w:p>
        </w:tc>
        <w:tc>
          <w:tcPr>
            <w:tcW w:w="1710" w:type="dxa"/>
            <w:tcBorders>
              <w:top w:val="single" w:sz="4" w:space="0" w:color="auto"/>
              <w:left w:val="single" w:sz="4" w:space="0" w:color="auto"/>
              <w:bottom w:val="single" w:sz="4" w:space="0" w:color="auto"/>
              <w:right w:val="single" w:sz="4" w:space="0" w:color="auto"/>
            </w:tcBorders>
          </w:tcPr>
          <w:p w14:paraId="54ED5ED6"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p w14:paraId="315C1D0C"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roofErr w:type="spellStart"/>
            <w:r w:rsidRPr="00ED7829">
              <w:rPr>
                <w:rFonts w:ascii="Simplified Arabic" w:hAnsi="Simplified Arabic" w:cs="Simplified Arabic"/>
                <w:sz w:val="26"/>
                <w:szCs w:val="26"/>
                <w:lang w:bidi="ar-JO"/>
              </w:rPr>
              <w:t>Aaa</w:t>
            </w:r>
            <w:proofErr w:type="spellEnd"/>
            <w:r w:rsidRPr="00ED7829">
              <w:rPr>
                <w:rFonts w:ascii="Simplified Arabic" w:hAnsi="Simplified Arabic" w:cs="Simplified Arabic"/>
                <w:sz w:val="26"/>
                <w:szCs w:val="26"/>
                <w:lang w:bidi="ar-JO"/>
              </w:rPr>
              <w:t xml:space="preserve"> to Baa3</w:t>
            </w:r>
          </w:p>
          <w:p w14:paraId="35D31F04"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p w14:paraId="7F59A521"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tc>
        <w:tc>
          <w:tcPr>
            <w:tcW w:w="2340" w:type="dxa"/>
            <w:tcBorders>
              <w:top w:val="single" w:sz="4" w:space="0" w:color="auto"/>
              <w:left w:val="single" w:sz="4" w:space="0" w:color="auto"/>
              <w:bottom w:val="single" w:sz="4" w:space="0" w:color="auto"/>
              <w:right w:val="single" w:sz="4" w:space="0" w:color="auto"/>
            </w:tcBorders>
          </w:tcPr>
          <w:p w14:paraId="2D20EA89"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p>
          <w:p w14:paraId="62D253DF"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AAA to BBB</w:t>
            </w:r>
          </w:p>
          <w:p w14:paraId="39E88481"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tc>
      </w:tr>
      <w:tr w:rsidR="00DD53A6" w:rsidRPr="00ED7829" w14:paraId="0F3441D7" w14:textId="77777777" w:rsidTr="000753B3">
        <w:tc>
          <w:tcPr>
            <w:tcW w:w="31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7154311" w14:textId="64FF53A8" w:rsidR="00AE7691" w:rsidRPr="00ED7829" w:rsidRDefault="00AE7691" w:rsidP="0006235C">
            <w:pPr>
              <w:pStyle w:val="ListParagraph"/>
              <w:ind w:left="0"/>
              <w:jc w:val="center"/>
              <w:rPr>
                <w:rFonts w:ascii="Simplified Arabic" w:hAnsi="Simplified Arabic" w:cs="Simplified Arabic"/>
                <w:sz w:val="26"/>
                <w:szCs w:val="26"/>
                <w:rtl/>
                <w:lang w:bidi="ar-JO"/>
              </w:rPr>
            </w:pPr>
            <w:r w:rsidRPr="00ED7829">
              <w:rPr>
                <w:rFonts w:ascii="Simplified Arabic" w:hAnsi="Simplified Arabic" w:cs="Simplified Arabic"/>
                <w:sz w:val="26"/>
                <w:szCs w:val="26"/>
                <w:rtl/>
                <w:lang w:bidi="ar-JO"/>
              </w:rPr>
              <w:t xml:space="preserve">درجة تصنيف </w:t>
            </w:r>
            <w:r w:rsidR="002D2396" w:rsidRPr="00ED7829">
              <w:rPr>
                <w:rFonts w:ascii="Simplified Arabic" w:hAnsi="Simplified Arabic" w:cs="Simplified Arabic" w:hint="cs"/>
                <w:sz w:val="26"/>
                <w:szCs w:val="26"/>
                <w:rtl/>
                <w:lang w:bidi="ar-JO"/>
              </w:rPr>
              <w:t>ا</w:t>
            </w:r>
            <w:r w:rsidRPr="00ED7829">
              <w:rPr>
                <w:rFonts w:ascii="Simplified Arabic" w:hAnsi="Simplified Arabic" w:cs="Simplified Arabic"/>
                <w:sz w:val="26"/>
                <w:szCs w:val="26"/>
                <w:rtl/>
                <w:lang w:bidi="ar-JO"/>
              </w:rPr>
              <w:t>ئتماني مضاربة (</w:t>
            </w:r>
            <w:r w:rsidRPr="00ED7829">
              <w:rPr>
                <w:rFonts w:ascii="Simplified Arabic" w:hAnsi="Simplified Arabic" w:cs="Simplified Arabic"/>
                <w:sz w:val="26"/>
                <w:szCs w:val="26"/>
                <w:lang w:bidi="ar-JO"/>
              </w:rPr>
              <w:t>Speculative Grade Credit Rating</w:t>
            </w:r>
            <w:r w:rsidRPr="00ED7829">
              <w:rPr>
                <w:rFonts w:ascii="Simplified Arabic" w:hAnsi="Simplified Arabic" w:cs="Simplified Arabic"/>
                <w:sz w:val="26"/>
                <w:szCs w:val="26"/>
                <w:rtl/>
                <w:lang w:bidi="ar-JO"/>
              </w:rPr>
              <w:t>)</w:t>
            </w:r>
          </w:p>
        </w:tc>
        <w:tc>
          <w:tcPr>
            <w:tcW w:w="1701" w:type="dxa"/>
            <w:tcBorders>
              <w:top w:val="single" w:sz="4" w:space="0" w:color="auto"/>
              <w:left w:val="single" w:sz="4" w:space="0" w:color="auto"/>
              <w:bottom w:val="single" w:sz="4" w:space="0" w:color="auto"/>
              <w:right w:val="single" w:sz="4" w:space="0" w:color="auto"/>
            </w:tcBorders>
          </w:tcPr>
          <w:p w14:paraId="65BAB991" w14:textId="77777777" w:rsidR="00AE7691" w:rsidRPr="00ED7829" w:rsidRDefault="00AE7691" w:rsidP="0006235C">
            <w:pPr>
              <w:pStyle w:val="ListParagraph"/>
              <w:ind w:left="0"/>
              <w:jc w:val="center"/>
              <w:rPr>
                <w:rFonts w:ascii="Simplified Arabic" w:hAnsi="Simplified Arabic" w:cs="Simplified Arabic"/>
                <w:sz w:val="26"/>
                <w:szCs w:val="26"/>
                <w:rtl/>
                <w:lang w:bidi="ar-JO"/>
              </w:rPr>
            </w:pPr>
          </w:p>
          <w:p w14:paraId="476DDA13"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BB+ to C</w:t>
            </w:r>
          </w:p>
          <w:p w14:paraId="5C53E20B"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tc>
        <w:tc>
          <w:tcPr>
            <w:tcW w:w="1747" w:type="dxa"/>
            <w:tcBorders>
              <w:top w:val="single" w:sz="4" w:space="0" w:color="auto"/>
              <w:left w:val="single" w:sz="4" w:space="0" w:color="auto"/>
              <w:bottom w:val="single" w:sz="4" w:space="0" w:color="auto"/>
              <w:right w:val="single" w:sz="4" w:space="0" w:color="auto"/>
            </w:tcBorders>
          </w:tcPr>
          <w:p w14:paraId="1913A35B"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p w14:paraId="216E87FE"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BB+ to C</w:t>
            </w:r>
          </w:p>
        </w:tc>
        <w:tc>
          <w:tcPr>
            <w:tcW w:w="1710" w:type="dxa"/>
            <w:tcBorders>
              <w:top w:val="single" w:sz="4" w:space="0" w:color="auto"/>
              <w:left w:val="single" w:sz="4" w:space="0" w:color="auto"/>
              <w:bottom w:val="single" w:sz="4" w:space="0" w:color="auto"/>
              <w:right w:val="single" w:sz="4" w:space="0" w:color="auto"/>
            </w:tcBorders>
          </w:tcPr>
          <w:p w14:paraId="2863DC03"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p w14:paraId="19FC3689"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Ba1 to C3</w:t>
            </w:r>
          </w:p>
        </w:tc>
        <w:tc>
          <w:tcPr>
            <w:tcW w:w="2340" w:type="dxa"/>
            <w:tcBorders>
              <w:top w:val="single" w:sz="4" w:space="0" w:color="auto"/>
              <w:left w:val="single" w:sz="4" w:space="0" w:color="auto"/>
              <w:bottom w:val="single" w:sz="4" w:space="0" w:color="auto"/>
              <w:right w:val="single" w:sz="4" w:space="0" w:color="auto"/>
            </w:tcBorders>
          </w:tcPr>
          <w:p w14:paraId="7BC4D845" w14:textId="77777777" w:rsidR="00AE7691" w:rsidRPr="00ED7829" w:rsidRDefault="00AE7691" w:rsidP="0006235C">
            <w:pPr>
              <w:pStyle w:val="ListParagraph"/>
              <w:ind w:left="0"/>
              <w:jc w:val="center"/>
              <w:rPr>
                <w:rFonts w:ascii="Simplified Arabic" w:hAnsi="Simplified Arabic" w:cs="Simplified Arabic"/>
                <w:sz w:val="26"/>
                <w:szCs w:val="26"/>
                <w:lang w:bidi="ar-JO"/>
              </w:rPr>
            </w:pPr>
          </w:p>
          <w:p w14:paraId="49A9B93D" w14:textId="77777777" w:rsidR="00AE7691" w:rsidRPr="00ED7829" w:rsidRDefault="00AE7691" w:rsidP="0006235C">
            <w:pPr>
              <w:pStyle w:val="ListParagraph"/>
              <w:ind w:left="0"/>
              <w:jc w:val="center"/>
              <w:rPr>
                <w:rFonts w:ascii="Simplified Arabic" w:hAnsi="Simplified Arabic" w:cs="Simplified Arabic"/>
                <w:sz w:val="26"/>
                <w:szCs w:val="26"/>
                <w:lang w:bidi="ar-JO"/>
              </w:rPr>
            </w:pPr>
            <w:r w:rsidRPr="00ED7829">
              <w:rPr>
                <w:rFonts w:ascii="Simplified Arabic" w:hAnsi="Simplified Arabic" w:cs="Simplified Arabic"/>
                <w:sz w:val="26"/>
                <w:szCs w:val="26"/>
                <w:lang w:bidi="ar-JO"/>
              </w:rPr>
              <w:t>BB to C</w:t>
            </w:r>
          </w:p>
        </w:tc>
      </w:tr>
    </w:tbl>
    <w:p w14:paraId="62CE7F10" w14:textId="482B863F" w:rsidR="00EC680D" w:rsidRDefault="00EC680D" w:rsidP="0006235C">
      <w:pPr>
        <w:pStyle w:val="ListParagraph"/>
        <w:ind w:left="98"/>
        <w:jc w:val="lowKashida"/>
        <w:rPr>
          <w:rFonts w:ascii="Simplified Arabic" w:hAnsi="Simplified Arabic" w:cs="Simplified Arabic"/>
          <w:sz w:val="26"/>
          <w:szCs w:val="26"/>
          <w:rtl/>
          <w:lang w:bidi="ar-JO"/>
        </w:rPr>
      </w:pPr>
    </w:p>
    <w:p w14:paraId="26ED7E3A" w14:textId="77777777" w:rsidR="004F75B2" w:rsidRPr="00C223F1" w:rsidRDefault="004F75B2" w:rsidP="0006235C">
      <w:pPr>
        <w:pStyle w:val="ListParagraph"/>
        <w:ind w:left="98"/>
        <w:jc w:val="lowKashida"/>
        <w:rPr>
          <w:rFonts w:ascii="Simplified Arabic" w:hAnsi="Simplified Arabic" w:cs="Simplified Arabic"/>
          <w:sz w:val="8"/>
          <w:szCs w:val="8"/>
          <w:rtl/>
          <w:lang w:bidi="ar-JO"/>
        </w:rPr>
      </w:pPr>
    </w:p>
    <w:p w14:paraId="001042C1" w14:textId="57DF286D" w:rsidR="00AE7691" w:rsidRDefault="00AE7691" w:rsidP="004D0E28">
      <w:pPr>
        <w:pStyle w:val="ListParagraph"/>
        <w:numPr>
          <w:ilvl w:val="0"/>
          <w:numId w:val="6"/>
        </w:numPr>
        <w:jc w:val="lowKashida"/>
        <w:rPr>
          <w:rFonts w:ascii="Simplified Arabic" w:hAnsi="Simplified Arabic" w:cs="Simplified Arabic"/>
          <w:sz w:val="26"/>
          <w:szCs w:val="26"/>
          <w:lang w:bidi="ar-JO"/>
        </w:rPr>
      </w:pPr>
      <w:r w:rsidRPr="00ED7829">
        <w:rPr>
          <w:rFonts w:ascii="Simplified Arabic" w:hAnsi="Simplified Arabic" w:cs="Simplified Arabic"/>
          <w:sz w:val="26"/>
          <w:szCs w:val="26"/>
          <w:rtl/>
          <w:lang w:bidi="ar-JO"/>
        </w:rPr>
        <w:t>الجدول رقم (</w:t>
      </w:r>
      <w:r w:rsidR="00CD2771">
        <w:rPr>
          <w:rFonts w:ascii="Simplified Arabic" w:hAnsi="Simplified Arabic" w:cs="Simplified Arabic" w:hint="cs"/>
          <w:sz w:val="26"/>
          <w:szCs w:val="26"/>
          <w:rtl/>
          <w:lang w:bidi="ar-JO"/>
        </w:rPr>
        <w:t>2</w:t>
      </w:r>
      <w:r w:rsidRPr="00ED7829">
        <w:rPr>
          <w:rFonts w:ascii="Simplified Arabic" w:hAnsi="Simplified Arabic" w:cs="Simplified Arabic"/>
          <w:sz w:val="26"/>
          <w:szCs w:val="26"/>
          <w:rtl/>
          <w:lang w:bidi="ar-JO"/>
        </w:rPr>
        <w:t>): النسب المحتسبة من القيمة الاسمية</w:t>
      </w:r>
      <w:r w:rsidR="00A7014B">
        <w:rPr>
          <w:rFonts w:ascii="Simplified Arabic" w:hAnsi="Simplified Arabic" w:cs="Simplified Arabic" w:hint="cs"/>
          <w:sz w:val="26"/>
          <w:szCs w:val="26"/>
          <w:rtl/>
          <w:lang w:bidi="ar-JO"/>
        </w:rPr>
        <w:t xml:space="preserve"> لاستثمارات الشركة في </w:t>
      </w:r>
      <w:r w:rsidRPr="00ED7829">
        <w:rPr>
          <w:rFonts w:ascii="Simplified Arabic" w:hAnsi="Simplified Arabic" w:cs="Simplified Arabic"/>
          <w:sz w:val="26"/>
          <w:szCs w:val="26"/>
          <w:rtl/>
          <w:lang w:bidi="ar-JO"/>
        </w:rPr>
        <w:t>عقود المشتقات حسب فترة الاستحقاق المتبقية على العقد:</w:t>
      </w:r>
    </w:p>
    <w:p w14:paraId="271EC381" w14:textId="77777777" w:rsidR="00ED3633" w:rsidRPr="00ED7829" w:rsidRDefault="00ED3633" w:rsidP="00ED3633">
      <w:pPr>
        <w:pStyle w:val="ListParagraph"/>
        <w:jc w:val="lowKashida"/>
        <w:rPr>
          <w:rFonts w:ascii="Simplified Arabic" w:hAnsi="Simplified Arabic" w:cs="Simplified Arabic"/>
          <w:sz w:val="26"/>
          <w:szCs w:val="26"/>
          <w:lang w:bidi="ar-JO"/>
        </w:rPr>
      </w:pPr>
    </w:p>
    <w:tbl>
      <w:tblPr>
        <w:tblStyle w:val="TableGrid"/>
        <w:bidiVisual/>
        <w:tblW w:w="10480" w:type="dxa"/>
        <w:tblInd w:w="-472" w:type="dxa"/>
        <w:tblLayout w:type="fixed"/>
        <w:tblLook w:val="04A0" w:firstRow="1" w:lastRow="0" w:firstColumn="1" w:lastColumn="0" w:noHBand="0" w:noVBand="1"/>
      </w:tblPr>
      <w:tblGrid>
        <w:gridCol w:w="2126"/>
        <w:gridCol w:w="1563"/>
        <w:gridCol w:w="1723"/>
        <w:gridCol w:w="1537"/>
        <w:gridCol w:w="1701"/>
        <w:gridCol w:w="1830"/>
      </w:tblGrid>
      <w:tr w:rsidR="00DD53A6" w:rsidRPr="004F75B2" w14:paraId="54DBB992" w14:textId="77777777" w:rsidTr="00ED3633">
        <w:trPr>
          <w:trHeight w:val="1836"/>
        </w:trPr>
        <w:tc>
          <w:tcPr>
            <w:tcW w:w="2126" w:type="dxa"/>
            <w:tcBorders>
              <w:top w:val="single" w:sz="4" w:space="0" w:color="auto"/>
              <w:left w:val="single" w:sz="4" w:space="0" w:color="auto"/>
              <w:bottom w:val="single" w:sz="4" w:space="0" w:color="auto"/>
              <w:right w:val="single" w:sz="4" w:space="0" w:color="auto"/>
              <w:tr2bl w:val="single" w:sz="2" w:space="0" w:color="auto"/>
            </w:tcBorders>
            <w:shd w:val="clear" w:color="auto" w:fill="FDE9D9" w:themeFill="accent6" w:themeFillTint="33"/>
          </w:tcPr>
          <w:p w14:paraId="5698D0F6" w14:textId="77777777" w:rsidR="00ED3633" w:rsidRDefault="00ED3633" w:rsidP="0006235C">
            <w:pPr>
              <w:pStyle w:val="ListParagraph"/>
              <w:ind w:left="0"/>
              <w:jc w:val="center"/>
              <w:rPr>
                <w:rFonts w:ascii="Simplified Arabic" w:hAnsi="Simplified Arabic" w:cs="Simplified Arabic"/>
                <w:sz w:val="26"/>
                <w:szCs w:val="26"/>
                <w:rtl/>
                <w:lang w:bidi="ar-JO"/>
              </w:rPr>
            </w:pPr>
            <w:r>
              <w:rPr>
                <w:rFonts w:ascii="Simplified Arabic" w:hAnsi="Simplified Arabic" w:cs="Simplified Arabic" w:hint="cs"/>
                <w:sz w:val="26"/>
                <w:szCs w:val="26"/>
                <w:rtl/>
                <w:lang w:bidi="ar-JO"/>
              </w:rPr>
              <w:t xml:space="preserve">       </w:t>
            </w:r>
          </w:p>
          <w:p w14:paraId="0ADD84C3" w14:textId="7CB37C11" w:rsidR="00AE7691" w:rsidRPr="00ED3633" w:rsidRDefault="00ED3633" w:rsidP="0006235C">
            <w:pPr>
              <w:pStyle w:val="ListParagraph"/>
              <w:ind w:left="0"/>
              <w:jc w:val="center"/>
              <w:rPr>
                <w:rFonts w:ascii="Simplified Arabic" w:hAnsi="Simplified Arabic" w:cs="Simplified Arabic"/>
                <w:b/>
                <w:bCs/>
                <w:sz w:val="26"/>
                <w:szCs w:val="26"/>
                <w:lang w:bidi="ar-JO"/>
              </w:rPr>
            </w:pPr>
            <w:r>
              <w:rPr>
                <w:rFonts w:ascii="Simplified Arabic" w:hAnsi="Simplified Arabic" w:cs="Simplified Arabic" w:hint="cs"/>
                <w:sz w:val="26"/>
                <w:szCs w:val="26"/>
                <w:rtl/>
                <w:lang w:bidi="ar-JO"/>
              </w:rPr>
              <w:t xml:space="preserve">       </w:t>
            </w:r>
            <w:r w:rsidRPr="00ED3633">
              <w:rPr>
                <w:rFonts w:ascii="Simplified Arabic" w:hAnsi="Simplified Arabic" w:cs="Simplified Arabic" w:hint="cs"/>
                <w:b/>
                <w:bCs/>
                <w:sz w:val="26"/>
                <w:szCs w:val="26"/>
                <w:rtl/>
                <w:lang w:bidi="ar-JO"/>
              </w:rPr>
              <w:t>نوع العقد</w:t>
            </w:r>
          </w:p>
          <w:p w14:paraId="6F3AEB7B" w14:textId="67EBEA5D" w:rsidR="00AE7691" w:rsidRDefault="00AE7691" w:rsidP="0006235C">
            <w:pPr>
              <w:pStyle w:val="ListParagraph"/>
              <w:ind w:left="0"/>
              <w:jc w:val="center"/>
              <w:rPr>
                <w:rFonts w:ascii="Simplified Arabic" w:hAnsi="Simplified Arabic" w:cs="Simplified Arabic"/>
                <w:sz w:val="26"/>
                <w:szCs w:val="26"/>
                <w:rtl/>
                <w:lang w:bidi="ar-JO"/>
              </w:rPr>
            </w:pPr>
          </w:p>
          <w:p w14:paraId="608AD583" w14:textId="77777777" w:rsidR="00ED3633" w:rsidRPr="004F75B2" w:rsidRDefault="00ED3633" w:rsidP="0006235C">
            <w:pPr>
              <w:pStyle w:val="ListParagraph"/>
              <w:ind w:left="0"/>
              <w:jc w:val="center"/>
              <w:rPr>
                <w:rFonts w:ascii="Simplified Arabic" w:hAnsi="Simplified Arabic" w:cs="Simplified Arabic"/>
                <w:sz w:val="26"/>
                <w:szCs w:val="26"/>
                <w:rtl/>
                <w:lang w:bidi="ar-JO"/>
              </w:rPr>
            </w:pPr>
          </w:p>
          <w:p w14:paraId="75CA2F77" w14:textId="77777777" w:rsidR="00ED3633" w:rsidRPr="008125EA" w:rsidRDefault="00AE7691" w:rsidP="00ED3633">
            <w:pPr>
              <w:pStyle w:val="ListParagraph"/>
              <w:ind w:left="0"/>
              <w:jc w:val="center"/>
              <w:rPr>
                <w:rFonts w:ascii="Simplified Arabic" w:hAnsi="Simplified Arabic" w:cs="Simplified Arabic"/>
                <w:b/>
                <w:bCs/>
                <w:sz w:val="26"/>
                <w:szCs w:val="26"/>
                <w:rtl/>
                <w:lang w:bidi="ar-JO"/>
              </w:rPr>
            </w:pPr>
            <w:r w:rsidRPr="008125EA">
              <w:rPr>
                <w:rFonts w:ascii="Simplified Arabic" w:hAnsi="Simplified Arabic" w:cs="Simplified Arabic"/>
                <w:b/>
                <w:bCs/>
                <w:sz w:val="26"/>
                <w:szCs w:val="26"/>
                <w:rtl/>
                <w:lang w:bidi="ar-JO"/>
              </w:rPr>
              <w:t>فترة</w:t>
            </w:r>
          </w:p>
          <w:p w14:paraId="4268AF7C" w14:textId="5640721E" w:rsidR="00AE7691" w:rsidRPr="004F75B2" w:rsidRDefault="00AE7691" w:rsidP="00ED3633">
            <w:pPr>
              <w:pStyle w:val="ListParagraph"/>
              <w:ind w:left="0"/>
              <w:rPr>
                <w:rFonts w:ascii="Simplified Arabic" w:hAnsi="Simplified Arabic" w:cs="Simplified Arabic"/>
                <w:sz w:val="26"/>
                <w:szCs w:val="26"/>
                <w:rtl/>
                <w:lang w:bidi="ar-JO"/>
              </w:rPr>
            </w:pPr>
            <w:r w:rsidRPr="008125EA">
              <w:rPr>
                <w:rFonts w:ascii="Simplified Arabic" w:hAnsi="Simplified Arabic" w:cs="Simplified Arabic"/>
                <w:b/>
                <w:bCs/>
                <w:sz w:val="26"/>
                <w:szCs w:val="26"/>
                <w:rtl/>
                <w:lang w:bidi="ar-JO"/>
              </w:rPr>
              <w:t xml:space="preserve"> الاستحقاق المتبقية</w:t>
            </w:r>
            <w:r w:rsidR="00ED3633" w:rsidRPr="008125EA">
              <w:rPr>
                <w:rFonts w:ascii="Simplified Arabic" w:hAnsi="Simplified Arabic" w:cs="Simplified Arabic" w:hint="cs"/>
                <w:sz w:val="28"/>
                <w:szCs w:val="28"/>
                <w:rtl/>
                <w:lang w:bidi="ar-JO"/>
              </w:rPr>
              <w:t xml:space="preserve">        </w:t>
            </w:r>
          </w:p>
        </w:tc>
        <w:tc>
          <w:tcPr>
            <w:tcW w:w="15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20FBBE"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عقود معدلات الفائدة</w:t>
            </w:r>
          </w:p>
        </w:tc>
        <w:tc>
          <w:tcPr>
            <w:tcW w:w="17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667DBE"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العقود التي تتعلق بأسعار صرف العملات الأجنبية والذهب</w:t>
            </w:r>
          </w:p>
        </w:tc>
        <w:tc>
          <w:tcPr>
            <w:tcW w:w="153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FF2B411"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 xml:space="preserve">العقود التي تتعلق </w:t>
            </w:r>
            <w:r w:rsidR="004B11EC" w:rsidRPr="004F75B2">
              <w:rPr>
                <w:rFonts w:ascii="Simplified Arabic" w:hAnsi="Simplified Arabic" w:cs="Simplified Arabic" w:hint="cs"/>
                <w:sz w:val="26"/>
                <w:szCs w:val="26"/>
                <w:rtl/>
                <w:lang w:bidi="ar-JO"/>
              </w:rPr>
              <w:t>بالأسهم</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F2EC69"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العقود التي تتعلق بالمعادن النفيسة باستثناء الذهب</w:t>
            </w:r>
          </w:p>
        </w:tc>
        <w:tc>
          <w:tcPr>
            <w:tcW w:w="18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6431EA"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العقود التي تتعلق بالسلع باستثناء المعادن النفيسة والذهب</w:t>
            </w:r>
          </w:p>
        </w:tc>
      </w:tr>
      <w:tr w:rsidR="00DD53A6" w:rsidRPr="004F75B2" w14:paraId="0CE712A5" w14:textId="77777777" w:rsidTr="00ED3633">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C6AEE88" w14:textId="77777777" w:rsidR="00AE7691" w:rsidRPr="004F75B2" w:rsidRDefault="00AE7691" w:rsidP="000753B3">
            <w:pPr>
              <w:pStyle w:val="ListParagraph"/>
              <w:spacing w:line="360" w:lineRule="auto"/>
              <w:ind w:left="1"/>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سنة أو أقل</w:t>
            </w:r>
          </w:p>
        </w:tc>
        <w:tc>
          <w:tcPr>
            <w:tcW w:w="1563" w:type="dxa"/>
            <w:tcBorders>
              <w:top w:val="single" w:sz="4" w:space="0" w:color="auto"/>
              <w:left w:val="single" w:sz="4" w:space="0" w:color="auto"/>
              <w:bottom w:val="single" w:sz="4" w:space="0" w:color="auto"/>
              <w:right w:val="single" w:sz="4" w:space="0" w:color="auto"/>
            </w:tcBorders>
            <w:hideMark/>
          </w:tcPr>
          <w:p w14:paraId="7D4D9EBC"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100%</w:t>
            </w:r>
          </w:p>
        </w:tc>
        <w:tc>
          <w:tcPr>
            <w:tcW w:w="1723" w:type="dxa"/>
            <w:tcBorders>
              <w:top w:val="single" w:sz="4" w:space="0" w:color="auto"/>
              <w:left w:val="single" w:sz="4" w:space="0" w:color="auto"/>
              <w:bottom w:val="single" w:sz="4" w:space="0" w:color="auto"/>
              <w:right w:val="single" w:sz="4" w:space="0" w:color="auto"/>
            </w:tcBorders>
            <w:hideMark/>
          </w:tcPr>
          <w:p w14:paraId="25CF8F81" w14:textId="77777777" w:rsidR="00AE7691" w:rsidRPr="004F75B2" w:rsidRDefault="00AE7691" w:rsidP="0006235C">
            <w:pPr>
              <w:pStyle w:val="ListParagraph"/>
              <w:tabs>
                <w:tab w:val="left" w:pos="344"/>
                <w:tab w:val="center" w:pos="592"/>
              </w:tabs>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95%</w:t>
            </w:r>
          </w:p>
        </w:tc>
        <w:tc>
          <w:tcPr>
            <w:tcW w:w="1537" w:type="dxa"/>
            <w:tcBorders>
              <w:top w:val="single" w:sz="4" w:space="0" w:color="auto"/>
              <w:left w:val="single" w:sz="4" w:space="0" w:color="auto"/>
              <w:bottom w:val="single" w:sz="4" w:space="0" w:color="auto"/>
              <w:right w:val="single" w:sz="4" w:space="0" w:color="auto"/>
            </w:tcBorders>
            <w:hideMark/>
          </w:tcPr>
          <w:p w14:paraId="26C10F6C"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90%</w:t>
            </w:r>
          </w:p>
        </w:tc>
        <w:tc>
          <w:tcPr>
            <w:tcW w:w="1701" w:type="dxa"/>
            <w:tcBorders>
              <w:top w:val="single" w:sz="4" w:space="0" w:color="auto"/>
              <w:left w:val="single" w:sz="4" w:space="0" w:color="auto"/>
              <w:bottom w:val="single" w:sz="4" w:space="0" w:color="auto"/>
              <w:right w:val="single" w:sz="4" w:space="0" w:color="auto"/>
            </w:tcBorders>
            <w:hideMark/>
          </w:tcPr>
          <w:p w14:paraId="5779679E"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85%</w:t>
            </w:r>
          </w:p>
        </w:tc>
        <w:tc>
          <w:tcPr>
            <w:tcW w:w="1830" w:type="dxa"/>
            <w:tcBorders>
              <w:top w:val="single" w:sz="4" w:space="0" w:color="auto"/>
              <w:left w:val="single" w:sz="4" w:space="0" w:color="auto"/>
              <w:bottom w:val="single" w:sz="4" w:space="0" w:color="auto"/>
              <w:right w:val="single" w:sz="4" w:space="0" w:color="auto"/>
            </w:tcBorders>
            <w:hideMark/>
          </w:tcPr>
          <w:p w14:paraId="6788F9E1"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80%</w:t>
            </w:r>
          </w:p>
        </w:tc>
      </w:tr>
      <w:tr w:rsidR="00DD53A6" w:rsidRPr="004F75B2" w14:paraId="49B05B4F" w14:textId="77777777" w:rsidTr="00ED3633">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7C2F89E" w14:textId="77777777" w:rsidR="00AE7691" w:rsidRPr="004F75B2" w:rsidRDefault="00AE7691" w:rsidP="000753B3">
            <w:pPr>
              <w:pStyle w:val="ListParagraph"/>
              <w:spacing w:line="360" w:lineRule="auto"/>
              <w:ind w:left="1"/>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أكثر من سنة وأقل من أو يساوي 5 سنوات</w:t>
            </w:r>
          </w:p>
        </w:tc>
        <w:tc>
          <w:tcPr>
            <w:tcW w:w="1563" w:type="dxa"/>
            <w:tcBorders>
              <w:top w:val="single" w:sz="4" w:space="0" w:color="auto"/>
              <w:left w:val="single" w:sz="4" w:space="0" w:color="auto"/>
              <w:bottom w:val="single" w:sz="4" w:space="0" w:color="auto"/>
              <w:right w:val="single" w:sz="4" w:space="0" w:color="auto"/>
            </w:tcBorders>
          </w:tcPr>
          <w:p w14:paraId="2DC8937A"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p>
          <w:p w14:paraId="02CE6D24"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95%</w:t>
            </w:r>
          </w:p>
        </w:tc>
        <w:tc>
          <w:tcPr>
            <w:tcW w:w="1723" w:type="dxa"/>
            <w:tcBorders>
              <w:top w:val="single" w:sz="4" w:space="0" w:color="auto"/>
              <w:left w:val="single" w:sz="4" w:space="0" w:color="auto"/>
              <w:bottom w:val="single" w:sz="4" w:space="0" w:color="auto"/>
              <w:right w:val="single" w:sz="4" w:space="0" w:color="auto"/>
            </w:tcBorders>
          </w:tcPr>
          <w:p w14:paraId="443DABEF"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p>
          <w:p w14:paraId="0CF9CFF7"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90%</w:t>
            </w:r>
          </w:p>
        </w:tc>
        <w:tc>
          <w:tcPr>
            <w:tcW w:w="1537" w:type="dxa"/>
            <w:tcBorders>
              <w:top w:val="single" w:sz="4" w:space="0" w:color="auto"/>
              <w:left w:val="single" w:sz="4" w:space="0" w:color="auto"/>
              <w:bottom w:val="single" w:sz="4" w:space="0" w:color="auto"/>
              <w:right w:val="single" w:sz="4" w:space="0" w:color="auto"/>
            </w:tcBorders>
          </w:tcPr>
          <w:p w14:paraId="66ABDC91"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p>
          <w:p w14:paraId="6A399C76"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85%</w:t>
            </w:r>
          </w:p>
        </w:tc>
        <w:tc>
          <w:tcPr>
            <w:tcW w:w="1701" w:type="dxa"/>
            <w:tcBorders>
              <w:top w:val="single" w:sz="4" w:space="0" w:color="auto"/>
              <w:left w:val="single" w:sz="4" w:space="0" w:color="auto"/>
              <w:bottom w:val="single" w:sz="4" w:space="0" w:color="auto"/>
              <w:right w:val="single" w:sz="4" w:space="0" w:color="auto"/>
            </w:tcBorders>
          </w:tcPr>
          <w:p w14:paraId="3F344963"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p>
          <w:p w14:paraId="53F031BB"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80%</w:t>
            </w:r>
          </w:p>
        </w:tc>
        <w:tc>
          <w:tcPr>
            <w:tcW w:w="1830" w:type="dxa"/>
            <w:tcBorders>
              <w:top w:val="single" w:sz="4" w:space="0" w:color="auto"/>
              <w:left w:val="single" w:sz="4" w:space="0" w:color="auto"/>
              <w:bottom w:val="single" w:sz="4" w:space="0" w:color="auto"/>
              <w:right w:val="single" w:sz="4" w:space="0" w:color="auto"/>
            </w:tcBorders>
          </w:tcPr>
          <w:p w14:paraId="40B0B9CF"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p>
          <w:p w14:paraId="56D52319"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75%</w:t>
            </w:r>
          </w:p>
        </w:tc>
      </w:tr>
      <w:tr w:rsidR="00DD53A6" w:rsidRPr="004F75B2" w14:paraId="215F3C14" w14:textId="77777777" w:rsidTr="00ED3633">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DABCEC1" w14:textId="77777777" w:rsidR="00AE7691" w:rsidRPr="004F75B2" w:rsidRDefault="00AE7691" w:rsidP="000753B3">
            <w:pPr>
              <w:pStyle w:val="ListParagraph"/>
              <w:spacing w:line="360" w:lineRule="auto"/>
              <w:ind w:left="1"/>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أكثر من 5 سنوات</w:t>
            </w:r>
          </w:p>
        </w:tc>
        <w:tc>
          <w:tcPr>
            <w:tcW w:w="1563" w:type="dxa"/>
            <w:tcBorders>
              <w:top w:val="single" w:sz="4" w:space="0" w:color="auto"/>
              <w:left w:val="single" w:sz="4" w:space="0" w:color="auto"/>
              <w:bottom w:val="single" w:sz="4" w:space="0" w:color="auto"/>
              <w:right w:val="single" w:sz="4" w:space="0" w:color="auto"/>
            </w:tcBorders>
            <w:hideMark/>
          </w:tcPr>
          <w:p w14:paraId="1327688E"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90%</w:t>
            </w:r>
          </w:p>
        </w:tc>
        <w:tc>
          <w:tcPr>
            <w:tcW w:w="1723" w:type="dxa"/>
            <w:tcBorders>
              <w:top w:val="single" w:sz="4" w:space="0" w:color="auto"/>
              <w:left w:val="single" w:sz="4" w:space="0" w:color="auto"/>
              <w:bottom w:val="single" w:sz="4" w:space="0" w:color="auto"/>
              <w:right w:val="single" w:sz="4" w:space="0" w:color="auto"/>
            </w:tcBorders>
            <w:hideMark/>
          </w:tcPr>
          <w:p w14:paraId="69E2CA07"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85%</w:t>
            </w:r>
          </w:p>
        </w:tc>
        <w:tc>
          <w:tcPr>
            <w:tcW w:w="1537" w:type="dxa"/>
            <w:tcBorders>
              <w:top w:val="single" w:sz="4" w:space="0" w:color="auto"/>
              <w:left w:val="single" w:sz="4" w:space="0" w:color="auto"/>
              <w:bottom w:val="single" w:sz="4" w:space="0" w:color="auto"/>
              <w:right w:val="single" w:sz="4" w:space="0" w:color="auto"/>
            </w:tcBorders>
            <w:hideMark/>
          </w:tcPr>
          <w:p w14:paraId="3C6D6275"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80%</w:t>
            </w:r>
          </w:p>
        </w:tc>
        <w:tc>
          <w:tcPr>
            <w:tcW w:w="1701" w:type="dxa"/>
            <w:tcBorders>
              <w:top w:val="single" w:sz="4" w:space="0" w:color="auto"/>
              <w:left w:val="single" w:sz="4" w:space="0" w:color="auto"/>
              <w:bottom w:val="single" w:sz="4" w:space="0" w:color="auto"/>
              <w:right w:val="single" w:sz="4" w:space="0" w:color="auto"/>
            </w:tcBorders>
            <w:hideMark/>
          </w:tcPr>
          <w:p w14:paraId="4B66FC45"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75%</w:t>
            </w:r>
          </w:p>
        </w:tc>
        <w:tc>
          <w:tcPr>
            <w:tcW w:w="1830" w:type="dxa"/>
            <w:tcBorders>
              <w:top w:val="single" w:sz="4" w:space="0" w:color="auto"/>
              <w:left w:val="single" w:sz="4" w:space="0" w:color="auto"/>
              <w:bottom w:val="single" w:sz="4" w:space="0" w:color="auto"/>
              <w:right w:val="single" w:sz="4" w:space="0" w:color="auto"/>
            </w:tcBorders>
            <w:hideMark/>
          </w:tcPr>
          <w:p w14:paraId="48E8ADC5" w14:textId="77777777" w:rsidR="00AE7691" w:rsidRPr="004F75B2" w:rsidRDefault="00AE7691" w:rsidP="0006235C">
            <w:pPr>
              <w:pStyle w:val="ListParagraph"/>
              <w:ind w:left="0"/>
              <w:jc w:val="center"/>
              <w:rPr>
                <w:rFonts w:ascii="Simplified Arabic" w:hAnsi="Simplified Arabic" w:cs="Simplified Arabic"/>
                <w:sz w:val="26"/>
                <w:szCs w:val="26"/>
                <w:rtl/>
                <w:lang w:bidi="ar-JO"/>
              </w:rPr>
            </w:pPr>
            <w:r w:rsidRPr="004F75B2">
              <w:rPr>
                <w:rFonts w:ascii="Simplified Arabic" w:hAnsi="Simplified Arabic" w:cs="Simplified Arabic"/>
                <w:sz w:val="26"/>
                <w:szCs w:val="26"/>
                <w:rtl/>
                <w:lang w:bidi="ar-JO"/>
              </w:rPr>
              <w:t>70%</w:t>
            </w:r>
          </w:p>
        </w:tc>
      </w:tr>
    </w:tbl>
    <w:p w14:paraId="73ECD166" w14:textId="77777777" w:rsidR="00385A68" w:rsidRPr="009B16D6" w:rsidRDefault="00385A68" w:rsidP="00ED3633">
      <w:pPr>
        <w:jc w:val="lowKashida"/>
        <w:rPr>
          <w:rFonts w:ascii="Simplified Arabic" w:hAnsi="Simplified Arabic" w:cs="Simplified Arabic"/>
          <w:b/>
          <w:bCs/>
          <w:sz w:val="28"/>
          <w:szCs w:val="28"/>
          <w:rtl/>
          <w:lang w:bidi="ar-JO"/>
        </w:rPr>
      </w:pPr>
    </w:p>
    <w:sectPr w:rsidR="00385A68" w:rsidRPr="009B16D6" w:rsidSect="00AE7691">
      <w:footerReference w:type="default" r:id="rId8"/>
      <w:pgSz w:w="11906" w:h="16838"/>
      <w:pgMar w:top="1440" w:right="990" w:bottom="1440" w:left="9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48B53" w14:textId="77777777" w:rsidR="00162116" w:rsidRDefault="00162116" w:rsidP="00E26B3F">
      <w:pPr>
        <w:spacing w:after="0" w:line="240" w:lineRule="auto"/>
      </w:pPr>
      <w:r>
        <w:separator/>
      </w:r>
    </w:p>
  </w:endnote>
  <w:endnote w:type="continuationSeparator" w:id="0">
    <w:p w14:paraId="38E2D49B" w14:textId="77777777" w:rsidR="00162116" w:rsidRDefault="00162116" w:rsidP="00E2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98402021"/>
      <w:docPartObj>
        <w:docPartGallery w:val="Page Numbers (Bottom of Page)"/>
        <w:docPartUnique/>
      </w:docPartObj>
    </w:sdtPr>
    <w:sdtEndPr/>
    <w:sdtContent>
      <w:p w14:paraId="7043A905" w14:textId="6DDC5837" w:rsidR="004E2C4B" w:rsidRDefault="004E2C4B">
        <w:pPr>
          <w:pStyle w:val="Footer"/>
          <w:jc w:val="center"/>
        </w:pPr>
        <w:r>
          <w:fldChar w:fldCharType="begin"/>
        </w:r>
        <w:r>
          <w:instrText xml:space="preserve"> PAGE   \* MERGEFORMAT </w:instrText>
        </w:r>
        <w:r>
          <w:fldChar w:fldCharType="separate"/>
        </w:r>
        <w:r w:rsidR="00F975D4">
          <w:rPr>
            <w:noProof/>
            <w:rtl/>
          </w:rPr>
          <w:t>16</w:t>
        </w:r>
        <w:r>
          <w:rPr>
            <w:noProof/>
          </w:rPr>
          <w:fldChar w:fldCharType="end"/>
        </w:r>
      </w:p>
    </w:sdtContent>
  </w:sdt>
  <w:p w14:paraId="6EB8071F" w14:textId="77777777" w:rsidR="004E2C4B" w:rsidRDefault="004E2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8E30" w14:textId="77777777" w:rsidR="00162116" w:rsidRDefault="00162116" w:rsidP="00E26B3F">
      <w:pPr>
        <w:spacing w:after="0" w:line="240" w:lineRule="auto"/>
      </w:pPr>
      <w:r>
        <w:separator/>
      </w:r>
    </w:p>
  </w:footnote>
  <w:footnote w:type="continuationSeparator" w:id="0">
    <w:p w14:paraId="66001C26" w14:textId="77777777" w:rsidR="00162116" w:rsidRDefault="00162116" w:rsidP="00E26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CE2"/>
    <w:multiLevelType w:val="hybridMultilevel"/>
    <w:tmpl w:val="0B169D54"/>
    <w:lvl w:ilvl="0" w:tplc="A2285B3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0877"/>
    <w:multiLevelType w:val="hybridMultilevel"/>
    <w:tmpl w:val="CB88B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0CB4"/>
    <w:multiLevelType w:val="hybridMultilevel"/>
    <w:tmpl w:val="52108620"/>
    <w:lvl w:ilvl="0" w:tplc="EE16767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5E9C"/>
    <w:multiLevelType w:val="hybridMultilevel"/>
    <w:tmpl w:val="E6CCAFC2"/>
    <w:lvl w:ilvl="0" w:tplc="53821442">
      <w:start w:val="1"/>
      <w:numFmt w:val="arabicAbjad"/>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006D"/>
    <w:multiLevelType w:val="hybridMultilevel"/>
    <w:tmpl w:val="38DA8EB6"/>
    <w:lvl w:ilvl="0" w:tplc="D68436A8">
      <w:start w:val="1"/>
      <w:numFmt w:val="arabicAbjad"/>
      <w:lvlText w:val="%1."/>
      <w:lvlJc w:val="left"/>
      <w:pPr>
        <w:ind w:left="720" w:hanging="360"/>
      </w:pPr>
      <w:rPr>
        <w:rFonts w:ascii="Simplified Arabic" w:hAnsi="Simplified Arabic" w:cs="Simplified Arabic"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01D37"/>
    <w:multiLevelType w:val="hybridMultilevel"/>
    <w:tmpl w:val="C33AFCC6"/>
    <w:lvl w:ilvl="0" w:tplc="CC964FCC">
      <w:start w:val="1"/>
      <w:numFmt w:val="arabicAlpha"/>
      <w:lvlText w:val="%1."/>
      <w:lvlJc w:val="left"/>
      <w:pPr>
        <w:ind w:left="1800" w:hanging="360"/>
      </w:pPr>
      <w:rPr>
        <w:rFonts w:ascii="Simplified Arabic" w:eastAsiaTheme="minorHAnsi" w:hAnsi="Simplified Arabic" w:cs="Simplified Arabic"/>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F17CBE"/>
    <w:multiLevelType w:val="hybridMultilevel"/>
    <w:tmpl w:val="E8128732"/>
    <w:lvl w:ilvl="0" w:tplc="FCAA8CCC">
      <w:start w:val="1"/>
      <w:numFmt w:val="arabicAbjad"/>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22958"/>
    <w:multiLevelType w:val="hybridMultilevel"/>
    <w:tmpl w:val="63C4C060"/>
    <w:lvl w:ilvl="0" w:tplc="AD481920">
      <w:start w:val="1"/>
      <w:numFmt w:val="decimal"/>
      <w:lvlText w:val="%1."/>
      <w:lvlJc w:val="left"/>
      <w:pPr>
        <w:ind w:left="1080" w:hanging="360"/>
      </w:pPr>
      <w:rPr>
        <w:rFonts w:ascii="Simplified Arabic" w:eastAsiaTheme="minorHAnsi" w:hAnsi="Simplified Arabic" w:cs="Simplified Arabi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53AA5"/>
    <w:multiLevelType w:val="hybridMultilevel"/>
    <w:tmpl w:val="E3E2F86C"/>
    <w:lvl w:ilvl="0" w:tplc="F58CA0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1421A8"/>
    <w:multiLevelType w:val="hybridMultilevel"/>
    <w:tmpl w:val="F5F6A26E"/>
    <w:lvl w:ilvl="0" w:tplc="FCAA8CCC">
      <w:start w:val="1"/>
      <w:numFmt w:val="arabicAbjad"/>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90F3F"/>
    <w:multiLevelType w:val="hybridMultilevel"/>
    <w:tmpl w:val="5EFA32B2"/>
    <w:lvl w:ilvl="0" w:tplc="9E22F2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955B4"/>
    <w:multiLevelType w:val="hybridMultilevel"/>
    <w:tmpl w:val="A8ECF346"/>
    <w:lvl w:ilvl="0" w:tplc="53821442">
      <w:start w:val="1"/>
      <w:numFmt w:val="arabicAbjad"/>
      <w:lvlText w:val="%1."/>
      <w:lvlJc w:val="left"/>
      <w:pPr>
        <w:ind w:left="372" w:hanging="360"/>
      </w:pPr>
      <w:rPr>
        <w:rFonts w:cs="Times New Roman" w:hint="default"/>
        <w:color w:val="auto"/>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2" w15:restartNumberingAfterBreak="0">
    <w:nsid w:val="3C9E429B"/>
    <w:multiLevelType w:val="hybridMultilevel"/>
    <w:tmpl w:val="01E04242"/>
    <w:lvl w:ilvl="0" w:tplc="D68436A8">
      <w:start w:val="1"/>
      <w:numFmt w:val="arabicAbjad"/>
      <w:lvlText w:val="%1."/>
      <w:lvlJc w:val="left"/>
      <w:pPr>
        <w:ind w:left="720" w:hanging="360"/>
      </w:pPr>
      <w:rPr>
        <w:rFonts w:ascii="Simplified Arabic" w:hAnsi="Simplified Arabic" w:cs="Simplified Arabic"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92D34"/>
    <w:multiLevelType w:val="hybridMultilevel"/>
    <w:tmpl w:val="0C38FA9C"/>
    <w:lvl w:ilvl="0" w:tplc="0972E000">
      <w:start w:val="5"/>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63BE"/>
    <w:multiLevelType w:val="hybridMultilevel"/>
    <w:tmpl w:val="D9ECF0DC"/>
    <w:lvl w:ilvl="0" w:tplc="D68436A8">
      <w:start w:val="1"/>
      <w:numFmt w:val="arabicAbjad"/>
      <w:lvlText w:val="%1."/>
      <w:lvlJc w:val="left"/>
      <w:pPr>
        <w:ind w:left="720" w:hanging="360"/>
      </w:pPr>
      <w:rPr>
        <w:rFonts w:ascii="Simplified Arabic" w:hAnsi="Simplified Arabic" w:cs="Simplified Arabic"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F73033"/>
    <w:multiLevelType w:val="hybridMultilevel"/>
    <w:tmpl w:val="61C09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A970FB"/>
    <w:multiLevelType w:val="hybridMultilevel"/>
    <w:tmpl w:val="C30C2D52"/>
    <w:lvl w:ilvl="0" w:tplc="53821442">
      <w:start w:val="1"/>
      <w:numFmt w:val="arabicAbjad"/>
      <w:lvlText w:val="%1."/>
      <w:lvlJc w:val="left"/>
      <w:pPr>
        <w:ind w:left="1170" w:hanging="360"/>
      </w:pPr>
      <w:rPr>
        <w:rFonts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0686682"/>
    <w:multiLevelType w:val="hybridMultilevel"/>
    <w:tmpl w:val="10029AB4"/>
    <w:lvl w:ilvl="0" w:tplc="FCAA8CCC">
      <w:start w:val="1"/>
      <w:numFmt w:val="arabicAbjad"/>
      <w:lvlText w:val="%1."/>
      <w:lvlJc w:val="left"/>
      <w:pPr>
        <w:ind w:left="720" w:hanging="360"/>
      </w:pPr>
      <w:rPr>
        <w:rFonts w:ascii="Simplified Arabic" w:hAnsi="Simplified Arabic" w:cs="Simplified Arabic"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C5A07"/>
    <w:multiLevelType w:val="hybridMultilevel"/>
    <w:tmpl w:val="B9C41612"/>
    <w:lvl w:ilvl="0" w:tplc="BA3C1B2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5EFB04BC"/>
    <w:multiLevelType w:val="hybridMultilevel"/>
    <w:tmpl w:val="95E4E632"/>
    <w:lvl w:ilvl="0" w:tplc="53821442">
      <w:start w:val="1"/>
      <w:numFmt w:val="arabicAbjad"/>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266193"/>
    <w:multiLevelType w:val="hybridMultilevel"/>
    <w:tmpl w:val="68F8880C"/>
    <w:lvl w:ilvl="0" w:tplc="AB4C0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E41B2A"/>
    <w:multiLevelType w:val="hybridMultilevel"/>
    <w:tmpl w:val="079AE682"/>
    <w:lvl w:ilvl="0" w:tplc="1DC095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708E9"/>
    <w:multiLevelType w:val="hybridMultilevel"/>
    <w:tmpl w:val="ED22BE2A"/>
    <w:lvl w:ilvl="0" w:tplc="53821442">
      <w:start w:val="1"/>
      <w:numFmt w:val="arabicAbjad"/>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F2146F"/>
    <w:multiLevelType w:val="hybridMultilevel"/>
    <w:tmpl w:val="CC56A42C"/>
    <w:lvl w:ilvl="0" w:tplc="B11CEE1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E6D05"/>
    <w:multiLevelType w:val="hybridMultilevel"/>
    <w:tmpl w:val="240E7FC4"/>
    <w:lvl w:ilvl="0" w:tplc="1DEEA3EE">
      <w:start w:val="1"/>
      <w:numFmt w:val="arabicAbjad"/>
      <w:lvlText w:val="%1."/>
      <w:lvlJc w:val="left"/>
      <w:pPr>
        <w:ind w:left="1080" w:hanging="360"/>
      </w:pPr>
      <w:rPr>
        <w:rFonts w:ascii="Simplified Arabic" w:hAnsi="Simplified Arabic" w:cs="Simplified Arabic" w:hint="default"/>
        <w:b/>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751C6C"/>
    <w:multiLevelType w:val="hybridMultilevel"/>
    <w:tmpl w:val="31060AEE"/>
    <w:lvl w:ilvl="0" w:tplc="FCAA8CCC">
      <w:start w:val="1"/>
      <w:numFmt w:val="arabicAbjad"/>
      <w:lvlText w:val="%1."/>
      <w:lvlJc w:val="left"/>
      <w:pPr>
        <w:ind w:left="720" w:hanging="360"/>
      </w:pPr>
      <w:rPr>
        <w:rFonts w:ascii="Simplified Arabic" w:hAnsi="Simplified Arabic" w:cs="Simplified Arabic" w:hint="default"/>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CF7397"/>
    <w:multiLevelType w:val="hybridMultilevel"/>
    <w:tmpl w:val="E3E2F86C"/>
    <w:lvl w:ilvl="0" w:tplc="F58CA0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94510C9"/>
    <w:multiLevelType w:val="hybridMultilevel"/>
    <w:tmpl w:val="52CA6E5A"/>
    <w:lvl w:ilvl="0" w:tplc="4F3079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3"/>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4"/>
  </w:num>
  <w:num w:numId="8">
    <w:abstractNumId w:val="3"/>
  </w:num>
  <w:num w:numId="9">
    <w:abstractNumId w:val="13"/>
  </w:num>
  <w:num w:numId="10">
    <w:abstractNumId w:val="12"/>
  </w:num>
  <w:num w:numId="11">
    <w:abstractNumId w:val="22"/>
  </w:num>
  <w:num w:numId="12">
    <w:abstractNumId w:val="16"/>
  </w:num>
  <w:num w:numId="13">
    <w:abstractNumId w:val="25"/>
  </w:num>
  <w:num w:numId="14">
    <w:abstractNumId w:val="9"/>
  </w:num>
  <w:num w:numId="15">
    <w:abstractNumId w:val="2"/>
  </w:num>
  <w:num w:numId="16">
    <w:abstractNumId w:val="7"/>
  </w:num>
  <w:num w:numId="17">
    <w:abstractNumId w:val="21"/>
  </w:num>
  <w:num w:numId="18">
    <w:abstractNumId w:val="4"/>
  </w:num>
  <w:num w:numId="19">
    <w:abstractNumId w:val="17"/>
  </w:num>
  <w:num w:numId="20">
    <w:abstractNumId w:val="11"/>
  </w:num>
  <w:num w:numId="21">
    <w:abstractNumId w:val="19"/>
  </w:num>
  <w:num w:numId="22">
    <w:abstractNumId w:val="26"/>
  </w:num>
  <w:num w:numId="23">
    <w:abstractNumId w:val="27"/>
  </w:num>
  <w:num w:numId="24">
    <w:abstractNumId w:val="1"/>
  </w:num>
  <w:num w:numId="25">
    <w:abstractNumId w:val="8"/>
  </w:num>
  <w:num w:numId="26">
    <w:abstractNumId w:val="5"/>
  </w:num>
  <w:num w:numId="27">
    <w:abstractNumId w:val="15"/>
  </w:num>
  <w:num w:numId="2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B6E"/>
    <w:rsid w:val="00002DBE"/>
    <w:rsid w:val="00007086"/>
    <w:rsid w:val="000072F4"/>
    <w:rsid w:val="00007A61"/>
    <w:rsid w:val="00010246"/>
    <w:rsid w:val="00010772"/>
    <w:rsid w:val="000111BF"/>
    <w:rsid w:val="0001140D"/>
    <w:rsid w:val="00011861"/>
    <w:rsid w:val="000119E7"/>
    <w:rsid w:val="0001312A"/>
    <w:rsid w:val="00014F69"/>
    <w:rsid w:val="00015276"/>
    <w:rsid w:val="00015BBF"/>
    <w:rsid w:val="00015C53"/>
    <w:rsid w:val="00016822"/>
    <w:rsid w:val="0001703D"/>
    <w:rsid w:val="00017295"/>
    <w:rsid w:val="000172A6"/>
    <w:rsid w:val="00017DC1"/>
    <w:rsid w:val="00020F98"/>
    <w:rsid w:val="00021DCA"/>
    <w:rsid w:val="000224A2"/>
    <w:rsid w:val="000225EB"/>
    <w:rsid w:val="000227A6"/>
    <w:rsid w:val="00024509"/>
    <w:rsid w:val="000251CA"/>
    <w:rsid w:val="0002681F"/>
    <w:rsid w:val="00026E7B"/>
    <w:rsid w:val="00032EB1"/>
    <w:rsid w:val="00033DB5"/>
    <w:rsid w:val="000368DD"/>
    <w:rsid w:val="00037E94"/>
    <w:rsid w:val="00042224"/>
    <w:rsid w:val="00042299"/>
    <w:rsid w:val="000458A1"/>
    <w:rsid w:val="00045C34"/>
    <w:rsid w:val="000461AC"/>
    <w:rsid w:val="000463BA"/>
    <w:rsid w:val="00046AD1"/>
    <w:rsid w:val="00046D2D"/>
    <w:rsid w:val="000473EA"/>
    <w:rsid w:val="00047780"/>
    <w:rsid w:val="000479B4"/>
    <w:rsid w:val="00047EB3"/>
    <w:rsid w:val="0005177E"/>
    <w:rsid w:val="000541C9"/>
    <w:rsid w:val="00054F6C"/>
    <w:rsid w:val="00055644"/>
    <w:rsid w:val="000561CD"/>
    <w:rsid w:val="00056B57"/>
    <w:rsid w:val="00057864"/>
    <w:rsid w:val="00057901"/>
    <w:rsid w:val="00057F0F"/>
    <w:rsid w:val="000609B9"/>
    <w:rsid w:val="0006108B"/>
    <w:rsid w:val="0006235C"/>
    <w:rsid w:val="000632D6"/>
    <w:rsid w:val="000635AC"/>
    <w:rsid w:val="00065CC3"/>
    <w:rsid w:val="000670BC"/>
    <w:rsid w:val="00067CBD"/>
    <w:rsid w:val="00067F92"/>
    <w:rsid w:val="00070686"/>
    <w:rsid w:val="0007133F"/>
    <w:rsid w:val="000722B3"/>
    <w:rsid w:val="00072C85"/>
    <w:rsid w:val="00073F0F"/>
    <w:rsid w:val="0007455C"/>
    <w:rsid w:val="00074D4F"/>
    <w:rsid w:val="00074FC9"/>
    <w:rsid w:val="00075149"/>
    <w:rsid w:val="000753B3"/>
    <w:rsid w:val="0007572B"/>
    <w:rsid w:val="00075CAD"/>
    <w:rsid w:val="00077A5D"/>
    <w:rsid w:val="00077F3A"/>
    <w:rsid w:val="0008049A"/>
    <w:rsid w:val="00080DA5"/>
    <w:rsid w:val="000829BB"/>
    <w:rsid w:val="00083C2C"/>
    <w:rsid w:val="00084F3F"/>
    <w:rsid w:val="00091BE6"/>
    <w:rsid w:val="0009318F"/>
    <w:rsid w:val="0009328F"/>
    <w:rsid w:val="00094E16"/>
    <w:rsid w:val="0009719B"/>
    <w:rsid w:val="000A0FCA"/>
    <w:rsid w:val="000A17DC"/>
    <w:rsid w:val="000A1983"/>
    <w:rsid w:val="000A1AAD"/>
    <w:rsid w:val="000A25C7"/>
    <w:rsid w:val="000A2A7A"/>
    <w:rsid w:val="000A2E9F"/>
    <w:rsid w:val="000A2FA2"/>
    <w:rsid w:val="000A30C0"/>
    <w:rsid w:val="000A32F1"/>
    <w:rsid w:val="000A3777"/>
    <w:rsid w:val="000A49F4"/>
    <w:rsid w:val="000A67CB"/>
    <w:rsid w:val="000B12E0"/>
    <w:rsid w:val="000B1371"/>
    <w:rsid w:val="000B2996"/>
    <w:rsid w:val="000B2ADD"/>
    <w:rsid w:val="000B3197"/>
    <w:rsid w:val="000B373E"/>
    <w:rsid w:val="000B3B18"/>
    <w:rsid w:val="000B42FA"/>
    <w:rsid w:val="000B49FA"/>
    <w:rsid w:val="000B5E12"/>
    <w:rsid w:val="000B6071"/>
    <w:rsid w:val="000B693E"/>
    <w:rsid w:val="000B6F79"/>
    <w:rsid w:val="000B7853"/>
    <w:rsid w:val="000C298E"/>
    <w:rsid w:val="000C35E0"/>
    <w:rsid w:val="000C6432"/>
    <w:rsid w:val="000C75B9"/>
    <w:rsid w:val="000D104D"/>
    <w:rsid w:val="000D13F1"/>
    <w:rsid w:val="000D150B"/>
    <w:rsid w:val="000D31D8"/>
    <w:rsid w:val="000D38CB"/>
    <w:rsid w:val="000D55F5"/>
    <w:rsid w:val="000D5B9D"/>
    <w:rsid w:val="000D66C7"/>
    <w:rsid w:val="000E07AA"/>
    <w:rsid w:val="000E1725"/>
    <w:rsid w:val="000E2A9F"/>
    <w:rsid w:val="000E32DD"/>
    <w:rsid w:val="000E3DC2"/>
    <w:rsid w:val="000E3F2A"/>
    <w:rsid w:val="000E478E"/>
    <w:rsid w:val="000E5087"/>
    <w:rsid w:val="000F0CD7"/>
    <w:rsid w:val="000F1323"/>
    <w:rsid w:val="000F288E"/>
    <w:rsid w:val="000F2BF9"/>
    <w:rsid w:val="000F42E6"/>
    <w:rsid w:val="000F5491"/>
    <w:rsid w:val="000F5DCD"/>
    <w:rsid w:val="000F74C6"/>
    <w:rsid w:val="000F7C7F"/>
    <w:rsid w:val="001000DC"/>
    <w:rsid w:val="00102F10"/>
    <w:rsid w:val="00104ED9"/>
    <w:rsid w:val="00107491"/>
    <w:rsid w:val="00107FE4"/>
    <w:rsid w:val="001101BB"/>
    <w:rsid w:val="00111BF7"/>
    <w:rsid w:val="00114148"/>
    <w:rsid w:val="00114CBC"/>
    <w:rsid w:val="00115512"/>
    <w:rsid w:val="00115B98"/>
    <w:rsid w:val="00115D1E"/>
    <w:rsid w:val="00116543"/>
    <w:rsid w:val="00117D97"/>
    <w:rsid w:val="001211B5"/>
    <w:rsid w:val="0012207B"/>
    <w:rsid w:val="00122346"/>
    <w:rsid w:val="001227FA"/>
    <w:rsid w:val="0012341B"/>
    <w:rsid w:val="00123A73"/>
    <w:rsid w:val="00125760"/>
    <w:rsid w:val="00125D19"/>
    <w:rsid w:val="00125D65"/>
    <w:rsid w:val="00125DC5"/>
    <w:rsid w:val="00126387"/>
    <w:rsid w:val="0012660D"/>
    <w:rsid w:val="00126DC3"/>
    <w:rsid w:val="00127159"/>
    <w:rsid w:val="001316CA"/>
    <w:rsid w:val="001323E0"/>
    <w:rsid w:val="00132408"/>
    <w:rsid w:val="001328BD"/>
    <w:rsid w:val="00133DCD"/>
    <w:rsid w:val="00134470"/>
    <w:rsid w:val="00135B46"/>
    <w:rsid w:val="00136429"/>
    <w:rsid w:val="001367D5"/>
    <w:rsid w:val="00137B37"/>
    <w:rsid w:val="0014044C"/>
    <w:rsid w:val="00140653"/>
    <w:rsid w:val="00141517"/>
    <w:rsid w:val="001426B9"/>
    <w:rsid w:val="0014440D"/>
    <w:rsid w:val="001446BA"/>
    <w:rsid w:val="00144848"/>
    <w:rsid w:val="00146547"/>
    <w:rsid w:val="00150513"/>
    <w:rsid w:val="001507A4"/>
    <w:rsid w:val="00150CA3"/>
    <w:rsid w:val="00152D9B"/>
    <w:rsid w:val="00153527"/>
    <w:rsid w:val="00153E32"/>
    <w:rsid w:val="00154083"/>
    <w:rsid w:val="00155105"/>
    <w:rsid w:val="0015599A"/>
    <w:rsid w:val="00155D87"/>
    <w:rsid w:val="0016108F"/>
    <w:rsid w:val="001613AF"/>
    <w:rsid w:val="001613B3"/>
    <w:rsid w:val="00162116"/>
    <w:rsid w:val="00162ECC"/>
    <w:rsid w:val="00162FB8"/>
    <w:rsid w:val="00163A47"/>
    <w:rsid w:val="00163C58"/>
    <w:rsid w:val="00165BB0"/>
    <w:rsid w:val="00166119"/>
    <w:rsid w:val="0016654B"/>
    <w:rsid w:val="0016660B"/>
    <w:rsid w:val="00166E41"/>
    <w:rsid w:val="00170A83"/>
    <w:rsid w:val="00171AD0"/>
    <w:rsid w:val="00172145"/>
    <w:rsid w:val="0017280D"/>
    <w:rsid w:val="001740AF"/>
    <w:rsid w:val="00175626"/>
    <w:rsid w:val="00176535"/>
    <w:rsid w:val="00176C45"/>
    <w:rsid w:val="0017792D"/>
    <w:rsid w:val="00180837"/>
    <w:rsid w:val="00180B9D"/>
    <w:rsid w:val="00181907"/>
    <w:rsid w:val="00181F08"/>
    <w:rsid w:val="00181F5B"/>
    <w:rsid w:val="001828E3"/>
    <w:rsid w:val="00183F99"/>
    <w:rsid w:val="00184716"/>
    <w:rsid w:val="00185171"/>
    <w:rsid w:val="001851C9"/>
    <w:rsid w:val="0018780D"/>
    <w:rsid w:val="00190739"/>
    <w:rsid w:val="0019163C"/>
    <w:rsid w:val="0019379A"/>
    <w:rsid w:val="00194017"/>
    <w:rsid w:val="0019413F"/>
    <w:rsid w:val="00194889"/>
    <w:rsid w:val="00195917"/>
    <w:rsid w:val="0019644B"/>
    <w:rsid w:val="0019713B"/>
    <w:rsid w:val="00197D20"/>
    <w:rsid w:val="001A0619"/>
    <w:rsid w:val="001A193E"/>
    <w:rsid w:val="001A2735"/>
    <w:rsid w:val="001A44A4"/>
    <w:rsid w:val="001A4687"/>
    <w:rsid w:val="001A4E6D"/>
    <w:rsid w:val="001A553B"/>
    <w:rsid w:val="001A6230"/>
    <w:rsid w:val="001A6C4A"/>
    <w:rsid w:val="001A75D6"/>
    <w:rsid w:val="001A7CD5"/>
    <w:rsid w:val="001B014C"/>
    <w:rsid w:val="001B1746"/>
    <w:rsid w:val="001B1E22"/>
    <w:rsid w:val="001B1F01"/>
    <w:rsid w:val="001B5F49"/>
    <w:rsid w:val="001B6275"/>
    <w:rsid w:val="001B683F"/>
    <w:rsid w:val="001B6B6D"/>
    <w:rsid w:val="001B7067"/>
    <w:rsid w:val="001C0246"/>
    <w:rsid w:val="001C1E05"/>
    <w:rsid w:val="001C3702"/>
    <w:rsid w:val="001C3819"/>
    <w:rsid w:val="001C387F"/>
    <w:rsid w:val="001C4E10"/>
    <w:rsid w:val="001C5438"/>
    <w:rsid w:val="001C5B95"/>
    <w:rsid w:val="001C6CC1"/>
    <w:rsid w:val="001C7532"/>
    <w:rsid w:val="001C754C"/>
    <w:rsid w:val="001C75D0"/>
    <w:rsid w:val="001D047E"/>
    <w:rsid w:val="001D0675"/>
    <w:rsid w:val="001D0CBC"/>
    <w:rsid w:val="001D1801"/>
    <w:rsid w:val="001D3BC2"/>
    <w:rsid w:val="001D6540"/>
    <w:rsid w:val="001D6869"/>
    <w:rsid w:val="001E011D"/>
    <w:rsid w:val="001E0906"/>
    <w:rsid w:val="001E1F90"/>
    <w:rsid w:val="001E2B4A"/>
    <w:rsid w:val="001E3997"/>
    <w:rsid w:val="001E3CB7"/>
    <w:rsid w:val="001E5039"/>
    <w:rsid w:val="001E781B"/>
    <w:rsid w:val="001F0912"/>
    <w:rsid w:val="001F2CC2"/>
    <w:rsid w:val="001F34F2"/>
    <w:rsid w:val="001F42CC"/>
    <w:rsid w:val="001F5248"/>
    <w:rsid w:val="001F57B4"/>
    <w:rsid w:val="001F6456"/>
    <w:rsid w:val="001F652C"/>
    <w:rsid w:val="001F78B7"/>
    <w:rsid w:val="00200D8C"/>
    <w:rsid w:val="00201183"/>
    <w:rsid w:val="00201FAB"/>
    <w:rsid w:val="002025CF"/>
    <w:rsid w:val="002047B7"/>
    <w:rsid w:val="00204ED6"/>
    <w:rsid w:val="0020510A"/>
    <w:rsid w:val="00205E97"/>
    <w:rsid w:val="002061BD"/>
    <w:rsid w:val="002078CA"/>
    <w:rsid w:val="00210B38"/>
    <w:rsid w:val="00211037"/>
    <w:rsid w:val="00211AA4"/>
    <w:rsid w:val="00211F26"/>
    <w:rsid w:val="00212266"/>
    <w:rsid w:val="002124FD"/>
    <w:rsid w:val="002127C0"/>
    <w:rsid w:val="00215F99"/>
    <w:rsid w:val="00216038"/>
    <w:rsid w:val="00216921"/>
    <w:rsid w:val="00216931"/>
    <w:rsid w:val="00216C2E"/>
    <w:rsid w:val="00216E17"/>
    <w:rsid w:val="002200DD"/>
    <w:rsid w:val="0022109E"/>
    <w:rsid w:val="00221763"/>
    <w:rsid w:val="00221C9F"/>
    <w:rsid w:val="00222B36"/>
    <w:rsid w:val="002245F3"/>
    <w:rsid w:val="0022606D"/>
    <w:rsid w:val="00227613"/>
    <w:rsid w:val="0023129D"/>
    <w:rsid w:val="00232607"/>
    <w:rsid w:val="00234BB2"/>
    <w:rsid w:val="00234D70"/>
    <w:rsid w:val="00235960"/>
    <w:rsid w:val="002363E3"/>
    <w:rsid w:val="00237BBD"/>
    <w:rsid w:val="00240233"/>
    <w:rsid w:val="00240A01"/>
    <w:rsid w:val="0024199B"/>
    <w:rsid w:val="0024305C"/>
    <w:rsid w:val="002430DD"/>
    <w:rsid w:val="002433FC"/>
    <w:rsid w:val="002439F2"/>
    <w:rsid w:val="00243AA6"/>
    <w:rsid w:val="002441A3"/>
    <w:rsid w:val="00244526"/>
    <w:rsid w:val="00244B74"/>
    <w:rsid w:val="00244ED5"/>
    <w:rsid w:val="00244F5A"/>
    <w:rsid w:val="0024545D"/>
    <w:rsid w:val="00245878"/>
    <w:rsid w:val="00245EAF"/>
    <w:rsid w:val="0024619F"/>
    <w:rsid w:val="0024762E"/>
    <w:rsid w:val="002508A9"/>
    <w:rsid w:val="00250C2E"/>
    <w:rsid w:val="00250EB4"/>
    <w:rsid w:val="002523DA"/>
    <w:rsid w:val="0025249B"/>
    <w:rsid w:val="00253AD0"/>
    <w:rsid w:val="00253FDF"/>
    <w:rsid w:val="002560FB"/>
    <w:rsid w:val="0025618A"/>
    <w:rsid w:val="00256915"/>
    <w:rsid w:val="00256BAC"/>
    <w:rsid w:val="00257BAF"/>
    <w:rsid w:val="0026001F"/>
    <w:rsid w:val="00260B9A"/>
    <w:rsid w:val="002618CA"/>
    <w:rsid w:val="002619DA"/>
    <w:rsid w:val="00262090"/>
    <w:rsid w:val="0026297D"/>
    <w:rsid w:val="002641B7"/>
    <w:rsid w:val="002655E2"/>
    <w:rsid w:val="00266696"/>
    <w:rsid w:val="002673E5"/>
    <w:rsid w:val="00267BF9"/>
    <w:rsid w:val="00272F00"/>
    <w:rsid w:val="0027587A"/>
    <w:rsid w:val="002762CC"/>
    <w:rsid w:val="00276417"/>
    <w:rsid w:val="00277040"/>
    <w:rsid w:val="002770A8"/>
    <w:rsid w:val="00277834"/>
    <w:rsid w:val="00282250"/>
    <w:rsid w:val="00284D67"/>
    <w:rsid w:val="00285AC9"/>
    <w:rsid w:val="002863BC"/>
    <w:rsid w:val="00287BE2"/>
    <w:rsid w:val="00290770"/>
    <w:rsid w:val="0029086B"/>
    <w:rsid w:val="00290EB8"/>
    <w:rsid w:val="002911CA"/>
    <w:rsid w:val="00292715"/>
    <w:rsid w:val="00293DFD"/>
    <w:rsid w:val="00293FFD"/>
    <w:rsid w:val="0029415D"/>
    <w:rsid w:val="00294776"/>
    <w:rsid w:val="00294867"/>
    <w:rsid w:val="0029524B"/>
    <w:rsid w:val="00295A20"/>
    <w:rsid w:val="00295EFB"/>
    <w:rsid w:val="00296EA5"/>
    <w:rsid w:val="002A00A9"/>
    <w:rsid w:val="002A03D5"/>
    <w:rsid w:val="002A0974"/>
    <w:rsid w:val="002A17CD"/>
    <w:rsid w:val="002A1C3A"/>
    <w:rsid w:val="002A1D2E"/>
    <w:rsid w:val="002A49CC"/>
    <w:rsid w:val="002A4E22"/>
    <w:rsid w:val="002A5703"/>
    <w:rsid w:val="002A5C50"/>
    <w:rsid w:val="002A5F43"/>
    <w:rsid w:val="002A6472"/>
    <w:rsid w:val="002A6679"/>
    <w:rsid w:val="002A6DF4"/>
    <w:rsid w:val="002A79F7"/>
    <w:rsid w:val="002A7FE0"/>
    <w:rsid w:val="002B0363"/>
    <w:rsid w:val="002B039C"/>
    <w:rsid w:val="002B343A"/>
    <w:rsid w:val="002B3D49"/>
    <w:rsid w:val="002B682E"/>
    <w:rsid w:val="002B79D8"/>
    <w:rsid w:val="002B7E6B"/>
    <w:rsid w:val="002C0383"/>
    <w:rsid w:val="002C0E24"/>
    <w:rsid w:val="002C16D4"/>
    <w:rsid w:val="002C2047"/>
    <w:rsid w:val="002C39D8"/>
    <w:rsid w:val="002C3ACB"/>
    <w:rsid w:val="002C6099"/>
    <w:rsid w:val="002C624C"/>
    <w:rsid w:val="002C625D"/>
    <w:rsid w:val="002C6795"/>
    <w:rsid w:val="002C6974"/>
    <w:rsid w:val="002C6EC0"/>
    <w:rsid w:val="002C7190"/>
    <w:rsid w:val="002C7C8C"/>
    <w:rsid w:val="002D01E2"/>
    <w:rsid w:val="002D0860"/>
    <w:rsid w:val="002D1F26"/>
    <w:rsid w:val="002D20EB"/>
    <w:rsid w:val="002D2396"/>
    <w:rsid w:val="002D28CC"/>
    <w:rsid w:val="002D2FF5"/>
    <w:rsid w:val="002D43CD"/>
    <w:rsid w:val="002D48D7"/>
    <w:rsid w:val="002D4E53"/>
    <w:rsid w:val="002D5813"/>
    <w:rsid w:val="002D5838"/>
    <w:rsid w:val="002D671D"/>
    <w:rsid w:val="002D6909"/>
    <w:rsid w:val="002D6B9E"/>
    <w:rsid w:val="002D75AB"/>
    <w:rsid w:val="002D78F5"/>
    <w:rsid w:val="002D7B33"/>
    <w:rsid w:val="002D7CF2"/>
    <w:rsid w:val="002E0198"/>
    <w:rsid w:val="002E07FA"/>
    <w:rsid w:val="002E0BED"/>
    <w:rsid w:val="002E1E59"/>
    <w:rsid w:val="002E31DD"/>
    <w:rsid w:val="002E33B8"/>
    <w:rsid w:val="002E3E25"/>
    <w:rsid w:val="002E4898"/>
    <w:rsid w:val="002E512E"/>
    <w:rsid w:val="002E5893"/>
    <w:rsid w:val="002E5E6A"/>
    <w:rsid w:val="002E62E7"/>
    <w:rsid w:val="002E6339"/>
    <w:rsid w:val="002E6F42"/>
    <w:rsid w:val="002F0A69"/>
    <w:rsid w:val="002F1958"/>
    <w:rsid w:val="002F1AC1"/>
    <w:rsid w:val="002F5E39"/>
    <w:rsid w:val="002F7986"/>
    <w:rsid w:val="0030201C"/>
    <w:rsid w:val="003034D0"/>
    <w:rsid w:val="00303C8D"/>
    <w:rsid w:val="00305084"/>
    <w:rsid w:val="003058A7"/>
    <w:rsid w:val="0030600A"/>
    <w:rsid w:val="00306E4A"/>
    <w:rsid w:val="00307495"/>
    <w:rsid w:val="003075C3"/>
    <w:rsid w:val="00307F59"/>
    <w:rsid w:val="0031086A"/>
    <w:rsid w:val="00310D06"/>
    <w:rsid w:val="00311124"/>
    <w:rsid w:val="00311A5B"/>
    <w:rsid w:val="00312321"/>
    <w:rsid w:val="003132CC"/>
    <w:rsid w:val="003135C5"/>
    <w:rsid w:val="00313CD1"/>
    <w:rsid w:val="00314353"/>
    <w:rsid w:val="00314AA0"/>
    <w:rsid w:val="003175D0"/>
    <w:rsid w:val="00317812"/>
    <w:rsid w:val="00317901"/>
    <w:rsid w:val="00320D4A"/>
    <w:rsid w:val="0032124D"/>
    <w:rsid w:val="00321514"/>
    <w:rsid w:val="003229E6"/>
    <w:rsid w:val="00323B24"/>
    <w:rsid w:val="00323EBA"/>
    <w:rsid w:val="0032750E"/>
    <w:rsid w:val="0033046E"/>
    <w:rsid w:val="003307FF"/>
    <w:rsid w:val="00330EEF"/>
    <w:rsid w:val="003310FE"/>
    <w:rsid w:val="00331ACD"/>
    <w:rsid w:val="00332526"/>
    <w:rsid w:val="0033252F"/>
    <w:rsid w:val="00334531"/>
    <w:rsid w:val="003353F8"/>
    <w:rsid w:val="0033638C"/>
    <w:rsid w:val="00336DE6"/>
    <w:rsid w:val="00337A8F"/>
    <w:rsid w:val="00341175"/>
    <w:rsid w:val="0034134A"/>
    <w:rsid w:val="0034139C"/>
    <w:rsid w:val="00341EBA"/>
    <w:rsid w:val="00343821"/>
    <w:rsid w:val="003447D7"/>
    <w:rsid w:val="00344E4E"/>
    <w:rsid w:val="003467AF"/>
    <w:rsid w:val="00346B57"/>
    <w:rsid w:val="00346F4E"/>
    <w:rsid w:val="00347EEB"/>
    <w:rsid w:val="00350A21"/>
    <w:rsid w:val="00350B4D"/>
    <w:rsid w:val="00351AA4"/>
    <w:rsid w:val="003520B4"/>
    <w:rsid w:val="00352720"/>
    <w:rsid w:val="00352764"/>
    <w:rsid w:val="00354802"/>
    <w:rsid w:val="00355764"/>
    <w:rsid w:val="00355945"/>
    <w:rsid w:val="00356E81"/>
    <w:rsid w:val="0035779B"/>
    <w:rsid w:val="003578F5"/>
    <w:rsid w:val="00360197"/>
    <w:rsid w:val="00360A1B"/>
    <w:rsid w:val="00360C06"/>
    <w:rsid w:val="003613D3"/>
    <w:rsid w:val="00361D3E"/>
    <w:rsid w:val="00362B30"/>
    <w:rsid w:val="00363CE0"/>
    <w:rsid w:val="00363E78"/>
    <w:rsid w:val="00363F9C"/>
    <w:rsid w:val="003647F6"/>
    <w:rsid w:val="00364E8D"/>
    <w:rsid w:val="00364F48"/>
    <w:rsid w:val="00366573"/>
    <w:rsid w:val="003708E6"/>
    <w:rsid w:val="00371D6D"/>
    <w:rsid w:val="00371EB2"/>
    <w:rsid w:val="003759C8"/>
    <w:rsid w:val="00376FE6"/>
    <w:rsid w:val="0037731A"/>
    <w:rsid w:val="00377627"/>
    <w:rsid w:val="00377736"/>
    <w:rsid w:val="003802D5"/>
    <w:rsid w:val="003804DE"/>
    <w:rsid w:val="003813EB"/>
    <w:rsid w:val="00381B4E"/>
    <w:rsid w:val="00382048"/>
    <w:rsid w:val="00382B9B"/>
    <w:rsid w:val="00383B04"/>
    <w:rsid w:val="00383E9C"/>
    <w:rsid w:val="00385A68"/>
    <w:rsid w:val="00385DA9"/>
    <w:rsid w:val="0038696A"/>
    <w:rsid w:val="00386A2A"/>
    <w:rsid w:val="00386E83"/>
    <w:rsid w:val="00387C90"/>
    <w:rsid w:val="003901AE"/>
    <w:rsid w:val="0039036E"/>
    <w:rsid w:val="00391F30"/>
    <w:rsid w:val="00392D8B"/>
    <w:rsid w:val="003936EE"/>
    <w:rsid w:val="00395591"/>
    <w:rsid w:val="003972FE"/>
    <w:rsid w:val="003973BE"/>
    <w:rsid w:val="003A19F9"/>
    <w:rsid w:val="003A2C86"/>
    <w:rsid w:val="003A2D2E"/>
    <w:rsid w:val="003A3653"/>
    <w:rsid w:val="003A4469"/>
    <w:rsid w:val="003A5048"/>
    <w:rsid w:val="003A51D0"/>
    <w:rsid w:val="003A61AE"/>
    <w:rsid w:val="003A7390"/>
    <w:rsid w:val="003B12AF"/>
    <w:rsid w:val="003B21E7"/>
    <w:rsid w:val="003B299E"/>
    <w:rsid w:val="003B2D8B"/>
    <w:rsid w:val="003B3383"/>
    <w:rsid w:val="003B342D"/>
    <w:rsid w:val="003B3804"/>
    <w:rsid w:val="003B3C39"/>
    <w:rsid w:val="003B4EFE"/>
    <w:rsid w:val="003B7D5E"/>
    <w:rsid w:val="003C15FE"/>
    <w:rsid w:val="003C1BCD"/>
    <w:rsid w:val="003C23EE"/>
    <w:rsid w:val="003C3AEF"/>
    <w:rsid w:val="003C4099"/>
    <w:rsid w:val="003C449E"/>
    <w:rsid w:val="003C5E0E"/>
    <w:rsid w:val="003D0097"/>
    <w:rsid w:val="003D0EF4"/>
    <w:rsid w:val="003D2131"/>
    <w:rsid w:val="003D2D2C"/>
    <w:rsid w:val="003D32B4"/>
    <w:rsid w:val="003D442E"/>
    <w:rsid w:val="003D4D32"/>
    <w:rsid w:val="003D521E"/>
    <w:rsid w:val="003D527B"/>
    <w:rsid w:val="003D7579"/>
    <w:rsid w:val="003D7AB1"/>
    <w:rsid w:val="003E0260"/>
    <w:rsid w:val="003E062D"/>
    <w:rsid w:val="003E0F0F"/>
    <w:rsid w:val="003E3A9C"/>
    <w:rsid w:val="003E3CCE"/>
    <w:rsid w:val="003E3E93"/>
    <w:rsid w:val="003E45E5"/>
    <w:rsid w:val="003E57E2"/>
    <w:rsid w:val="003E5991"/>
    <w:rsid w:val="003E5CE6"/>
    <w:rsid w:val="003E6BAA"/>
    <w:rsid w:val="003E72F1"/>
    <w:rsid w:val="003F0CB4"/>
    <w:rsid w:val="003F1662"/>
    <w:rsid w:val="003F2400"/>
    <w:rsid w:val="003F25F9"/>
    <w:rsid w:val="003F391B"/>
    <w:rsid w:val="003F435C"/>
    <w:rsid w:val="003F4C3B"/>
    <w:rsid w:val="003F53B0"/>
    <w:rsid w:val="003F568C"/>
    <w:rsid w:val="003F6015"/>
    <w:rsid w:val="003F628C"/>
    <w:rsid w:val="003F6F4E"/>
    <w:rsid w:val="003F77D8"/>
    <w:rsid w:val="00401B7E"/>
    <w:rsid w:val="00402FBD"/>
    <w:rsid w:val="0040413D"/>
    <w:rsid w:val="0040493E"/>
    <w:rsid w:val="00404B0F"/>
    <w:rsid w:val="00405770"/>
    <w:rsid w:val="00405BB1"/>
    <w:rsid w:val="00405CF0"/>
    <w:rsid w:val="004062FE"/>
    <w:rsid w:val="00406772"/>
    <w:rsid w:val="00406D40"/>
    <w:rsid w:val="00407528"/>
    <w:rsid w:val="0041029E"/>
    <w:rsid w:val="00410709"/>
    <w:rsid w:val="0041188E"/>
    <w:rsid w:val="0041194F"/>
    <w:rsid w:val="00412BEC"/>
    <w:rsid w:val="0041495E"/>
    <w:rsid w:val="00414E6B"/>
    <w:rsid w:val="00415209"/>
    <w:rsid w:val="00415237"/>
    <w:rsid w:val="004157DC"/>
    <w:rsid w:val="0041667B"/>
    <w:rsid w:val="00416F42"/>
    <w:rsid w:val="00422007"/>
    <w:rsid w:val="00422390"/>
    <w:rsid w:val="004224A7"/>
    <w:rsid w:val="00424F91"/>
    <w:rsid w:val="00425A8F"/>
    <w:rsid w:val="00425D3A"/>
    <w:rsid w:val="00426378"/>
    <w:rsid w:val="00426411"/>
    <w:rsid w:val="004265E5"/>
    <w:rsid w:val="00427A28"/>
    <w:rsid w:val="00430471"/>
    <w:rsid w:val="004311CD"/>
    <w:rsid w:val="0043166D"/>
    <w:rsid w:val="004336EE"/>
    <w:rsid w:val="0043428A"/>
    <w:rsid w:val="004360D4"/>
    <w:rsid w:val="004360D5"/>
    <w:rsid w:val="00436C84"/>
    <w:rsid w:val="00436E99"/>
    <w:rsid w:val="00436F20"/>
    <w:rsid w:val="00437029"/>
    <w:rsid w:val="004370D7"/>
    <w:rsid w:val="004406BC"/>
    <w:rsid w:val="00441234"/>
    <w:rsid w:val="0044137C"/>
    <w:rsid w:val="00441627"/>
    <w:rsid w:val="00441759"/>
    <w:rsid w:val="00442961"/>
    <w:rsid w:val="00442A37"/>
    <w:rsid w:val="00442D99"/>
    <w:rsid w:val="004433FE"/>
    <w:rsid w:val="004436CF"/>
    <w:rsid w:val="0044398E"/>
    <w:rsid w:val="004441D9"/>
    <w:rsid w:val="004443FD"/>
    <w:rsid w:val="004445D6"/>
    <w:rsid w:val="00444866"/>
    <w:rsid w:val="00444927"/>
    <w:rsid w:val="00444DC4"/>
    <w:rsid w:val="0044536E"/>
    <w:rsid w:val="00445793"/>
    <w:rsid w:val="004457EC"/>
    <w:rsid w:val="00445E48"/>
    <w:rsid w:val="00446CA7"/>
    <w:rsid w:val="00447071"/>
    <w:rsid w:val="00447255"/>
    <w:rsid w:val="0045086B"/>
    <w:rsid w:val="00450F90"/>
    <w:rsid w:val="00451982"/>
    <w:rsid w:val="00451D47"/>
    <w:rsid w:val="004527AA"/>
    <w:rsid w:val="0045280A"/>
    <w:rsid w:val="00453319"/>
    <w:rsid w:val="004567E2"/>
    <w:rsid w:val="00457B28"/>
    <w:rsid w:val="00460D47"/>
    <w:rsid w:val="00461F0F"/>
    <w:rsid w:val="00462136"/>
    <w:rsid w:val="004629B8"/>
    <w:rsid w:val="004638B4"/>
    <w:rsid w:val="00464C55"/>
    <w:rsid w:val="00465174"/>
    <w:rsid w:val="00466ACB"/>
    <w:rsid w:val="00466C3C"/>
    <w:rsid w:val="0047043D"/>
    <w:rsid w:val="00470833"/>
    <w:rsid w:val="00470A68"/>
    <w:rsid w:val="004735F6"/>
    <w:rsid w:val="004736A4"/>
    <w:rsid w:val="004736BD"/>
    <w:rsid w:val="0047412B"/>
    <w:rsid w:val="00476093"/>
    <w:rsid w:val="004763E2"/>
    <w:rsid w:val="00476520"/>
    <w:rsid w:val="00476563"/>
    <w:rsid w:val="004768E9"/>
    <w:rsid w:val="00476DAC"/>
    <w:rsid w:val="00477DE1"/>
    <w:rsid w:val="00480512"/>
    <w:rsid w:val="004805FD"/>
    <w:rsid w:val="0048064A"/>
    <w:rsid w:val="00480F9F"/>
    <w:rsid w:val="00483E5D"/>
    <w:rsid w:val="00484E2F"/>
    <w:rsid w:val="0048581A"/>
    <w:rsid w:val="004868EC"/>
    <w:rsid w:val="00487312"/>
    <w:rsid w:val="00491A27"/>
    <w:rsid w:val="00491C51"/>
    <w:rsid w:val="0049273C"/>
    <w:rsid w:val="00493316"/>
    <w:rsid w:val="00493C96"/>
    <w:rsid w:val="00495178"/>
    <w:rsid w:val="00495D4D"/>
    <w:rsid w:val="00496C0F"/>
    <w:rsid w:val="00497218"/>
    <w:rsid w:val="00497619"/>
    <w:rsid w:val="004A00A2"/>
    <w:rsid w:val="004A04B1"/>
    <w:rsid w:val="004A1737"/>
    <w:rsid w:val="004A2129"/>
    <w:rsid w:val="004A2886"/>
    <w:rsid w:val="004A39D9"/>
    <w:rsid w:val="004A3DA9"/>
    <w:rsid w:val="004A4394"/>
    <w:rsid w:val="004A43FD"/>
    <w:rsid w:val="004A4970"/>
    <w:rsid w:val="004A4E51"/>
    <w:rsid w:val="004A4FC1"/>
    <w:rsid w:val="004A511F"/>
    <w:rsid w:val="004A5462"/>
    <w:rsid w:val="004A5493"/>
    <w:rsid w:val="004A64CE"/>
    <w:rsid w:val="004A73CE"/>
    <w:rsid w:val="004B0194"/>
    <w:rsid w:val="004B02BA"/>
    <w:rsid w:val="004B0405"/>
    <w:rsid w:val="004B11EC"/>
    <w:rsid w:val="004B167E"/>
    <w:rsid w:val="004B2476"/>
    <w:rsid w:val="004B2B67"/>
    <w:rsid w:val="004B35A8"/>
    <w:rsid w:val="004B49F3"/>
    <w:rsid w:val="004B57C0"/>
    <w:rsid w:val="004B59F6"/>
    <w:rsid w:val="004B69E6"/>
    <w:rsid w:val="004B6AE4"/>
    <w:rsid w:val="004B780C"/>
    <w:rsid w:val="004B7BB1"/>
    <w:rsid w:val="004B7F23"/>
    <w:rsid w:val="004C01DB"/>
    <w:rsid w:val="004C0670"/>
    <w:rsid w:val="004C0EE3"/>
    <w:rsid w:val="004C46D9"/>
    <w:rsid w:val="004C7566"/>
    <w:rsid w:val="004D0650"/>
    <w:rsid w:val="004D0A01"/>
    <w:rsid w:val="004D0DD2"/>
    <w:rsid w:val="004D0E28"/>
    <w:rsid w:val="004D1A70"/>
    <w:rsid w:val="004D2C6C"/>
    <w:rsid w:val="004D3409"/>
    <w:rsid w:val="004D3BCD"/>
    <w:rsid w:val="004D43BA"/>
    <w:rsid w:val="004D522E"/>
    <w:rsid w:val="004D5439"/>
    <w:rsid w:val="004D6ED7"/>
    <w:rsid w:val="004D72C2"/>
    <w:rsid w:val="004D7FDE"/>
    <w:rsid w:val="004E04DD"/>
    <w:rsid w:val="004E2B69"/>
    <w:rsid w:val="004E2C4B"/>
    <w:rsid w:val="004E31B1"/>
    <w:rsid w:val="004E3E6E"/>
    <w:rsid w:val="004E430F"/>
    <w:rsid w:val="004F0520"/>
    <w:rsid w:val="004F0C2F"/>
    <w:rsid w:val="004F1413"/>
    <w:rsid w:val="004F3733"/>
    <w:rsid w:val="004F41D3"/>
    <w:rsid w:val="004F457B"/>
    <w:rsid w:val="004F4933"/>
    <w:rsid w:val="004F4A41"/>
    <w:rsid w:val="004F5239"/>
    <w:rsid w:val="004F5B54"/>
    <w:rsid w:val="004F636C"/>
    <w:rsid w:val="004F6811"/>
    <w:rsid w:val="004F70D4"/>
    <w:rsid w:val="004F75B2"/>
    <w:rsid w:val="00500492"/>
    <w:rsid w:val="00500CC8"/>
    <w:rsid w:val="00500FE9"/>
    <w:rsid w:val="00502987"/>
    <w:rsid w:val="00504794"/>
    <w:rsid w:val="0050508F"/>
    <w:rsid w:val="0050620B"/>
    <w:rsid w:val="005069C6"/>
    <w:rsid w:val="00510495"/>
    <w:rsid w:val="00512B41"/>
    <w:rsid w:val="00513203"/>
    <w:rsid w:val="00513D37"/>
    <w:rsid w:val="00514CC9"/>
    <w:rsid w:val="005153C7"/>
    <w:rsid w:val="00515E85"/>
    <w:rsid w:val="005162FE"/>
    <w:rsid w:val="00516DFD"/>
    <w:rsid w:val="005172A9"/>
    <w:rsid w:val="0052171F"/>
    <w:rsid w:val="0052216F"/>
    <w:rsid w:val="00522816"/>
    <w:rsid w:val="00523733"/>
    <w:rsid w:val="00524F2D"/>
    <w:rsid w:val="00525512"/>
    <w:rsid w:val="00525BC8"/>
    <w:rsid w:val="00526E1B"/>
    <w:rsid w:val="005274BF"/>
    <w:rsid w:val="005304F3"/>
    <w:rsid w:val="00530F27"/>
    <w:rsid w:val="005312AD"/>
    <w:rsid w:val="0053220B"/>
    <w:rsid w:val="0053322E"/>
    <w:rsid w:val="00533999"/>
    <w:rsid w:val="00533AB9"/>
    <w:rsid w:val="00533C8F"/>
    <w:rsid w:val="00533E00"/>
    <w:rsid w:val="00536333"/>
    <w:rsid w:val="005364B2"/>
    <w:rsid w:val="00536BF1"/>
    <w:rsid w:val="00542BB1"/>
    <w:rsid w:val="00542DA2"/>
    <w:rsid w:val="00544438"/>
    <w:rsid w:val="00544507"/>
    <w:rsid w:val="0054494B"/>
    <w:rsid w:val="00547269"/>
    <w:rsid w:val="00547309"/>
    <w:rsid w:val="00551793"/>
    <w:rsid w:val="00552EF3"/>
    <w:rsid w:val="00555587"/>
    <w:rsid w:val="00556847"/>
    <w:rsid w:val="00556DDC"/>
    <w:rsid w:val="0056007C"/>
    <w:rsid w:val="00560138"/>
    <w:rsid w:val="005611FF"/>
    <w:rsid w:val="0056189C"/>
    <w:rsid w:val="00562781"/>
    <w:rsid w:val="0056288E"/>
    <w:rsid w:val="00562C27"/>
    <w:rsid w:val="0056316F"/>
    <w:rsid w:val="00564569"/>
    <w:rsid w:val="00564B68"/>
    <w:rsid w:val="00564FF7"/>
    <w:rsid w:val="00565899"/>
    <w:rsid w:val="00566790"/>
    <w:rsid w:val="005709A7"/>
    <w:rsid w:val="00571307"/>
    <w:rsid w:val="0057168E"/>
    <w:rsid w:val="00571E27"/>
    <w:rsid w:val="005723C3"/>
    <w:rsid w:val="00572679"/>
    <w:rsid w:val="00572B1A"/>
    <w:rsid w:val="00573095"/>
    <w:rsid w:val="0057358C"/>
    <w:rsid w:val="00573A09"/>
    <w:rsid w:val="0057533D"/>
    <w:rsid w:val="00575895"/>
    <w:rsid w:val="005758E7"/>
    <w:rsid w:val="00577184"/>
    <w:rsid w:val="005808E1"/>
    <w:rsid w:val="00580F58"/>
    <w:rsid w:val="0058122A"/>
    <w:rsid w:val="00581DCB"/>
    <w:rsid w:val="00581EA0"/>
    <w:rsid w:val="005839CA"/>
    <w:rsid w:val="00584FEE"/>
    <w:rsid w:val="005857F0"/>
    <w:rsid w:val="00586704"/>
    <w:rsid w:val="00586898"/>
    <w:rsid w:val="00587474"/>
    <w:rsid w:val="00590BD5"/>
    <w:rsid w:val="00592F9C"/>
    <w:rsid w:val="005930CD"/>
    <w:rsid w:val="00593DF3"/>
    <w:rsid w:val="0059428C"/>
    <w:rsid w:val="00594BEA"/>
    <w:rsid w:val="00595624"/>
    <w:rsid w:val="00596914"/>
    <w:rsid w:val="00596E6E"/>
    <w:rsid w:val="00597D8B"/>
    <w:rsid w:val="005A167F"/>
    <w:rsid w:val="005A2F16"/>
    <w:rsid w:val="005A339D"/>
    <w:rsid w:val="005A40CF"/>
    <w:rsid w:val="005A41CA"/>
    <w:rsid w:val="005A4EDD"/>
    <w:rsid w:val="005A5898"/>
    <w:rsid w:val="005A5A39"/>
    <w:rsid w:val="005A5B75"/>
    <w:rsid w:val="005A6580"/>
    <w:rsid w:val="005A6663"/>
    <w:rsid w:val="005A6E8F"/>
    <w:rsid w:val="005A7214"/>
    <w:rsid w:val="005A7D5D"/>
    <w:rsid w:val="005B0BC7"/>
    <w:rsid w:val="005B3692"/>
    <w:rsid w:val="005B4E84"/>
    <w:rsid w:val="005B552E"/>
    <w:rsid w:val="005B5703"/>
    <w:rsid w:val="005C1101"/>
    <w:rsid w:val="005C1424"/>
    <w:rsid w:val="005C14B0"/>
    <w:rsid w:val="005C15DB"/>
    <w:rsid w:val="005C1F01"/>
    <w:rsid w:val="005C2BA8"/>
    <w:rsid w:val="005C321D"/>
    <w:rsid w:val="005C418D"/>
    <w:rsid w:val="005C4EDC"/>
    <w:rsid w:val="005C5D5E"/>
    <w:rsid w:val="005C65AC"/>
    <w:rsid w:val="005C74CE"/>
    <w:rsid w:val="005C7F2F"/>
    <w:rsid w:val="005D0D25"/>
    <w:rsid w:val="005D0F0E"/>
    <w:rsid w:val="005D206E"/>
    <w:rsid w:val="005D22E3"/>
    <w:rsid w:val="005D2D1F"/>
    <w:rsid w:val="005D3992"/>
    <w:rsid w:val="005D5419"/>
    <w:rsid w:val="005D59B0"/>
    <w:rsid w:val="005D5E29"/>
    <w:rsid w:val="005D5F19"/>
    <w:rsid w:val="005D6008"/>
    <w:rsid w:val="005D72EF"/>
    <w:rsid w:val="005D7993"/>
    <w:rsid w:val="005E0591"/>
    <w:rsid w:val="005E08DF"/>
    <w:rsid w:val="005E0BF7"/>
    <w:rsid w:val="005E0F8B"/>
    <w:rsid w:val="005E11F0"/>
    <w:rsid w:val="005E12F9"/>
    <w:rsid w:val="005E131F"/>
    <w:rsid w:val="005E1364"/>
    <w:rsid w:val="005E1FAD"/>
    <w:rsid w:val="005E3AB7"/>
    <w:rsid w:val="005E446B"/>
    <w:rsid w:val="005E694D"/>
    <w:rsid w:val="005F09FD"/>
    <w:rsid w:val="005F11D8"/>
    <w:rsid w:val="005F1E7A"/>
    <w:rsid w:val="005F3124"/>
    <w:rsid w:val="005F43F8"/>
    <w:rsid w:val="005F4634"/>
    <w:rsid w:val="005F5159"/>
    <w:rsid w:val="005F6303"/>
    <w:rsid w:val="005F7BD3"/>
    <w:rsid w:val="0060057F"/>
    <w:rsid w:val="00601F80"/>
    <w:rsid w:val="006022FB"/>
    <w:rsid w:val="00602B12"/>
    <w:rsid w:val="00602D4A"/>
    <w:rsid w:val="0060418E"/>
    <w:rsid w:val="00604803"/>
    <w:rsid w:val="00604E82"/>
    <w:rsid w:val="006052BF"/>
    <w:rsid w:val="00607564"/>
    <w:rsid w:val="006104C1"/>
    <w:rsid w:val="00611DA3"/>
    <w:rsid w:val="00613F00"/>
    <w:rsid w:val="00614853"/>
    <w:rsid w:val="00615713"/>
    <w:rsid w:val="00616296"/>
    <w:rsid w:val="006164CF"/>
    <w:rsid w:val="00617EFD"/>
    <w:rsid w:val="006226E4"/>
    <w:rsid w:val="00624E06"/>
    <w:rsid w:val="00625201"/>
    <w:rsid w:val="0062622F"/>
    <w:rsid w:val="00627CD6"/>
    <w:rsid w:val="00630602"/>
    <w:rsid w:val="00631469"/>
    <w:rsid w:val="00631B38"/>
    <w:rsid w:val="00631F11"/>
    <w:rsid w:val="00632097"/>
    <w:rsid w:val="00632EEF"/>
    <w:rsid w:val="00633946"/>
    <w:rsid w:val="00634EF1"/>
    <w:rsid w:val="00635A0C"/>
    <w:rsid w:val="00636174"/>
    <w:rsid w:val="00636AB3"/>
    <w:rsid w:val="0063738D"/>
    <w:rsid w:val="00640AC6"/>
    <w:rsid w:val="00641167"/>
    <w:rsid w:val="0064160A"/>
    <w:rsid w:val="00641BE0"/>
    <w:rsid w:val="00642071"/>
    <w:rsid w:val="0064332A"/>
    <w:rsid w:val="00643966"/>
    <w:rsid w:val="00643EF1"/>
    <w:rsid w:val="006446E4"/>
    <w:rsid w:val="006473A7"/>
    <w:rsid w:val="00647EF3"/>
    <w:rsid w:val="00647FA4"/>
    <w:rsid w:val="00650297"/>
    <w:rsid w:val="00651667"/>
    <w:rsid w:val="00652557"/>
    <w:rsid w:val="006534C7"/>
    <w:rsid w:val="006538FF"/>
    <w:rsid w:val="006539F8"/>
    <w:rsid w:val="00653D1E"/>
    <w:rsid w:val="00654650"/>
    <w:rsid w:val="00655CB1"/>
    <w:rsid w:val="00655D11"/>
    <w:rsid w:val="00656135"/>
    <w:rsid w:val="006565A1"/>
    <w:rsid w:val="006575D9"/>
    <w:rsid w:val="006578E7"/>
    <w:rsid w:val="006605C3"/>
    <w:rsid w:val="006609A2"/>
    <w:rsid w:val="006611F4"/>
    <w:rsid w:val="00661442"/>
    <w:rsid w:val="0066152A"/>
    <w:rsid w:val="00663177"/>
    <w:rsid w:val="00663A21"/>
    <w:rsid w:val="00663E42"/>
    <w:rsid w:val="00664927"/>
    <w:rsid w:val="00664CE2"/>
    <w:rsid w:val="00666989"/>
    <w:rsid w:val="00666F1B"/>
    <w:rsid w:val="00670092"/>
    <w:rsid w:val="00670C0A"/>
    <w:rsid w:val="00670DB6"/>
    <w:rsid w:val="00671DE5"/>
    <w:rsid w:val="00672ED3"/>
    <w:rsid w:val="006745E8"/>
    <w:rsid w:val="00674ACD"/>
    <w:rsid w:val="00675BC0"/>
    <w:rsid w:val="00675D24"/>
    <w:rsid w:val="006763CA"/>
    <w:rsid w:val="00676D20"/>
    <w:rsid w:val="00677A82"/>
    <w:rsid w:val="00677B54"/>
    <w:rsid w:val="00677DC8"/>
    <w:rsid w:val="00680839"/>
    <w:rsid w:val="00681076"/>
    <w:rsid w:val="00681920"/>
    <w:rsid w:val="006829E5"/>
    <w:rsid w:val="00683792"/>
    <w:rsid w:val="00684081"/>
    <w:rsid w:val="00684DAF"/>
    <w:rsid w:val="0068522A"/>
    <w:rsid w:val="00685394"/>
    <w:rsid w:val="00686639"/>
    <w:rsid w:val="00687AAC"/>
    <w:rsid w:val="00687B74"/>
    <w:rsid w:val="00687BA5"/>
    <w:rsid w:val="00687CFB"/>
    <w:rsid w:val="00690942"/>
    <w:rsid w:val="00691470"/>
    <w:rsid w:val="00691D7F"/>
    <w:rsid w:val="0069251A"/>
    <w:rsid w:val="00693D3D"/>
    <w:rsid w:val="00694E23"/>
    <w:rsid w:val="006953A8"/>
    <w:rsid w:val="00695AA0"/>
    <w:rsid w:val="006A0BB5"/>
    <w:rsid w:val="006A10C4"/>
    <w:rsid w:val="006A1FBA"/>
    <w:rsid w:val="006A2715"/>
    <w:rsid w:val="006A3219"/>
    <w:rsid w:val="006A3732"/>
    <w:rsid w:val="006A4FD6"/>
    <w:rsid w:val="006A5838"/>
    <w:rsid w:val="006A663A"/>
    <w:rsid w:val="006A7498"/>
    <w:rsid w:val="006A7709"/>
    <w:rsid w:val="006A7718"/>
    <w:rsid w:val="006B0FF0"/>
    <w:rsid w:val="006B13EF"/>
    <w:rsid w:val="006B1A0B"/>
    <w:rsid w:val="006B4933"/>
    <w:rsid w:val="006B5EBD"/>
    <w:rsid w:val="006B6693"/>
    <w:rsid w:val="006B6F18"/>
    <w:rsid w:val="006B71CF"/>
    <w:rsid w:val="006C0A34"/>
    <w:rsid w:val="006C0E68"/>
    <w:rsid w:val="006C1965"/>
    <w:rsid w:val="006C202F"/>
    <w:rsid w:val="006C2E57"/>
    <w:rsid w:val="006C325C"/>
    <w:rsid w:val="006C32C7"/>
    <w:rsid w:val="006C4FB1"/>
    <w:rsid w:val="006C5255"/>
    <w:rsid w:val="006C6BBE"/>
    <w:rsid w:val="006C718D"/>
    <w:rsid w:val="006C7CA2"/>
    <w:rsid w:val="006C7EDA"/>
    <w:rsid w:val="006D033C"/>
    <w:rsid w:val="006D1859"/>
    <w:rsid w:val="006D3805"/>
    <w:rsid w:val="006D3E8B"/>
    <w:rsid w:val="006D4460"/>
    <w:rsid w:val="006D4A90"/>
    <w:rsid w:val="006D4F6B"/>
    <w:rsid w:val="006D50CA"/>
    <w:rsid w:val="006D56DF"/>
    <w:rsid w:val="006D606D"/>
    <w:rsid w:val="006D732A"/>
    <w:rsid w:val="006E07C1"/>
    <w:rsid w:val="006E19BB"/>
    <w:rsid w:val="006E1F20"/>
    <w:rsid w:val="006E251F"/>
    <w:rsid w:val="006E6011"/>
    <w:rsid w:val="006E6328"/>
    <w:rsid w:val="006E66D3"/>
    <w:rsid w:val="006E688D"/>
    <w:rsid w:val="006E6900"/>
    <w:rsid w:val="006E7F0E"/>
    <w:rsid w:val="006F0036"/>
    <w:rsid w:val="006F0830"/>
    <w:rsid w:val="006F18B2"/>
    <w:rsid w:val="006F2915"/>
    <w:rsid w:val="006F2AE8"/>
    <w:rsid w:val="006F2D30"/>
    <w:rsid w:val="006F30E3"/>
    <w:rsid w:val="006F3A51"/>
    <w:rsid w:val="006F4395"/>
    <w:rsid w:val="006F4E90"/>
    <w:rsid w:val="006F63CC"/>
    <w:rsid w:val="006F69B0"/>
    <w:rsid w:val="006F6A92"/>
    <w:rsid w:val="006F6FC8"/>
    <w:rsid w:val="006F7376"/>
    <w:rsid w:val="006F794D"/>
    <w:rsid w:val="006F7E73"/>
    <w:rsid w:val="00700D28"/>
    <w:rsid w:val="00701CE5"/>
    <w:rsid w:val="00704C4F"/>
    <w:rsid w:val="00704EF8"/>
    <w:rsid w:val="00707710"/>
    <w:rsid w:val="0071022D"/>
    <w:rsid w:val="0071071D"/>
    <w:rsid w:val="007107BA"/>
    <w:rsid w:val="00712B3C"/>
    <w:rsid w:val="007138CE"/>
    <w:rsid w:val="00713CA1"/>
    <w:rsid w:val="00714C80"/>
    <w:rsid w:val="007151C2"/>
    <w:rsid w:val="0071680A"/>
    <w:rsid w:val="007176FF"/>
    <w:rsid w:val="00720372"/>
    <w:rsid w:val="007204B6"/>
    <w:rsid w:val="007208D7"/>
    <w:rsid w:val="0072154E"/>
    <w:rsid w:val="00723DF6"/>
    <w:rsid w:val="00724254"/>
    <w:rsid w:val="00724895"/>
    <w:rsid w:val="00725C30"/>
    <w:rsid w:val="00727D7D"/>
    <w:rsid w:val="00727F6E"/>
    <w:rsid w:val="00727FB3"/>
    <w:rsid w:val="007311E0"/>
    <w:rsid w:val="00731C3B"/>
    <w:rsid w:val="0073232A"/>
    <w:rsid w:val="007339D4"/>
    <w:rsid w:val="00734498"/>
    <w:rsid w:val="00736388"/>
    <w:rsid w:val="007376CA"/>
    <w:rsid w:val="00737E62"/>
    <w:rsid w:val="00741A30"/>
    <w:rsid w:val="0074286A"/>
    <w:rsid w:val="00742C58"/>
    <w:rsid w:val="00743D38"/>
    <w:rsid w:val="00745720"/>
    <w:rsid w:val="007468C2"/>
    <w:rsid w:val="00747148"/>
    <w:rsid w:val="00750BDF"/>
    <w:rsid w:val="0075113F"/>
    <w:rsid w:val="007515F2"/>
    <w:rsid w:val="007518E5"/>
    <w:rsid w:val="007519E2"/>
    <w:rsid w:val="00752270"/>
    <w:rsid w:val="00752549"/>
    <w:rsid w:val="00752D76"/>
    <w:rsid w:val="007535BB"/>
    <w:rsid w:val="007538B4"/>
    <w:rsid w:val="007539E0"/>
    <w:rsid w:val="00754C0F"/>
    <w:rsid w:val="007551E5"/>
    <w:rsid w:val="00755CC7"/>
    <w:rsid w:val="0075604E"/>
    <w:rsid w:val="00756D95"/>
    <w:rsid w:val="00756DBF"/>
    <w:rsid w:val="00761E14"/>
    <w:rsid w:val="00761EBE"/>
    <w:rsid w:val="00762045"/>
    <w:rsid w:val="00763274"/>
    <w:rsid w:val="007650CF"/>
    <w:rsid w:val="0076568D"/>
    <w:rsid w:val="00770591"/>
    <w:rsid w:val="00771894"/>
    <w:rsid w:val="00772256"/>
    <w:rsid w:val="007737D5"/>
    <w:rsid w:val="00773DA6"/>
    <w:rsid w:val="00775632"/>
    <w:rsid w:val="007774F2"/>
    <w:rsid w:val="007777CA"/>
    <w:rsid w:val="0078032A"/>
    <w:rsid w:val="00781455"/>
    <w:rsid w:val="00781847"/>
    <w:rsid w:val="00781BF8"/>
    <w:rsid w:val="00782DF5"/>
    <w:rsid w:val="00782E3A"/>
    <w:rsid w:val="007836AB"/>
    <w:rsid w:val="00783F00"/>
    <w:rsid w:val="007841E3"/>
    <w:rsid w:val="00784270"/>
    <w:rsid w:val="00785C14"/>
    <w:rsid w:val="00786222"/>
    <w:rsid w:val="00790301"/>
    <w:rsid w:val="0079053B"/>
    <w:rsid w:val="00790DBC"/>
    <w:rsid w:val="00792716"/>
    <w:rsid w:val="00792926"/>
    <w:rsid w:val="00792BBC"/>
    <w:rsid w:val="00793056"/>
    <w:rsid w:val="007934CD"/>
    <w:rsid w:val="00793714"/>
    <w:rsid w:val="007940F2"/>
    <w:rsid w:val="00794316"/>
    <w:rsid w:val="00794C8B"/>
    <w:rsid w:val="00796732"/>
    <w:rsid w:val="007A1532"/>
    <w:rsid w:val="007A2956"/>
    <w:rsid w:val="007A3983"/>
    <w:rsid w:val="007A399B"/>
    <w:rsid w:val="007A4BC7"/>
    <w:rsid w:val="007A5DB1"/>
    <w:rsid w:val="007A760D"/>
    <w:rsid w:val="007B10AC"/>
    <w:rsid w:val="007B2AD1"/>
    <w:rsid w:val="007B3CAC"/>
    <w:rsid w:val="007B40BA"/>
    <w:rsid w:val="007B4D09"/>
    <w:rsid w:val="007B5069"/>
    <w:rsid w:val="007B5D8A"/>
    <w:rsid w:val="007B7338"/>
    <w:rsid w:val="007B764D"/>
    <w:rsid w:val="007B7ECD"/>
    <w:rsid w:val="007C062C"/>
    <w:rsid w:val="007C2014"/>
    <w:rsid w:val="007C3336"/>
    <w:rsid w:val="007C6099"/>
    <w:rsid w:val="007C6B7B"/>
    <w:rsid w:val="007C79F7"/>
    <w:rsid w:val="007D041E"/>
    <w:rsid w:val="007D1CE1"/>
    <w:rsid w:val="007D33E9"/>
    <w:rsid w:val="007D3572"/>
    <w:rsid w:val="007D4BCD"/>
    <w:rsid w:val="007D57A9"/>
    <w:rsid w:val="007D77B7"/>
    <w:rsid w:val="007D7AC7"/>
    <w:rsid w:val="007E0CC4"/>
    <w:rsid w:val="007E10D8"/>
    <w:rsid w:val="007E1AC2"/>
    <w:rsid w:val="007E2F4C"/>
    <w:rsid w:val="007E3C5D"/>
    <w:rsid w:val="007E3E62"/>
    <w:rsid w:val="007E4BD2"/>
    <w:rsid w:val="007E72E9"/>
    <w:rsid w:val="007E78F6"/>
    <w:rsid w:val="007F0CC0"/>
    <w:rsid w:val="007F1204"/>
    <w:rsid w:val="007F1E81"/>
    <w:rsid w:val="007F36DC"/>
    <w:rsid w:val="007F3C45"/>
    <w:rsid w:val="007F4176"/>
    <w:rsid w:val="007F4594"/>
    <w:rsid w:val="007F491C"/>
    <w:rsid w:val="007F573C"/>
    <w:rsid w:val="007F5DC7"/>
    <w:rsid w:val="007F6301"/>
    <w:rsid w:val="007F6444"/>
    <w:rsid w:val="007F7176"/>
    <w:rsid w:val="007F78BA"/>
    <w:rsid w:val="007F78DB"/>
    <w:rsid w:val="007F7B07"/>
    <w:rsid w:val="008009C1"/>
    <w:rsid w:val="00802670"/>
    <w:rsid w:val="008027C4"/>
    <w:rsid w:val="00805498"/>
    <w:rsid w:val="00805B24"/>
    <w:rsid w:val="00806679"/>
    <w:rsid w:val="00806C2C"/>
    <w:rsid w:val="00806C47"/>
    <w:rsid w:val="00806C53"/>
    <w:rsid w:val="00806E90"/>
    <w:rsid w:val="00807320"/>
    <w:rsid w:val="00807E6F"/>
    <w:rsid w:val="008105FA"/>
    <w:rsid w:val="00811E4E"/>
    <w:rsid w:val="008125EA"/>
    <w:rsid w:val="008147C7"/>
    <w:rsid w:val="00814826"/>
    <w:rsid w:val="00814F91"/>
    <w:rsid w:val="008164A3"/>
    <w:rsid w:val="00816FD1"/>
    <w:rsid w:val="00817774"/>
    <w:rsid w:val="00820222"/>
    <w:rsid w:val="00820CDA"/>
    <w:rsid w:val="00821D83"/>
    <w:rsid w:val="00822C03"/>
    <w:rsid w:val="00822CCB"/>
    <w:rsid w:val="00823086"/>
    <w:rsid w:val="00824BEF"/>
    <w:rsid w:val="00824CAF"/>
    <w:rsid w:val="0082531D"/>
    <w:rsid w:val="00826A37"/>
    <w:rsid w:val="0082708F"/>
    <w:rsid w:val="008318CA"/>
    <w:rsid w:val="00832146"/>
    <w:rsid w:val="008323CD"/>
    <w:rsid w:val="008334DE"/>
    <w:rsid w:val="00834018"/>
    <w:rsid w:val="00834D06"/>
    <w:rsid w:val="00836447"/>
    <w:rsid w:val="008366A1"/>
    <w:rsid w:val="00836A6A"/>
    <w:rsid w:val="00840834"/>
    <w:rsid w:val="008428AE"/>
    <w:rsid w:val="008428B6"/>
    <w:rsid w:val="00845671"/>
    <w:rsid w:val="00846443"/>
    <w:rsid w:val="00846F66"/>
    <w:rsid w:val="00851680"/>
    <w:rsid w:val="00852306"/>
    <w:rsid w:val="008533AE"/>
    <w:rsid w:val="00853D75"/>
    <w:rsid w:val="0085491A"/>
    <w:rsid w:val="00856534"/>
    <w:rsid w:val="0085664A"/>
    <w:rsid w:val="00856E2D"/>
    <w:rsid w:val="00857086"/>
    <w:rsid w:val="0086105B"/>
    <w:rsid w:val="008621C6"/>
    <w:rsid w:val="00862E7A"/>
    <w:rsid w:val="008631A3"/>
    <w:rsid w:val="008638C6"/>
    <w:rsid w:val="0086390F"/>
    <w:rsid w:val="00863A6E"/>
    <w:rsid w:val="00863FBC"/>
    <w:rsid w:val="00864CDC"/>
    <w:rsid w:val="00865AC5"/>
    <w:rsid w:val="00867EF5"/>
    <w:rsid w:val="0087046F"/>
    <w:rsid w:val="00870967"/>
    <w:rsid w:val="00870CB4"/>
    <w:rsid w:val="0087315F"/>
    <w:rsid w:val="00873E7C"/>
    <w:rsid w:val="0087426F"/>
    <w:rsid w:val="0087573C"/>
    <w:rsid w:val="008759B1"/>
    <w:rsid w:val="008759D5"/>
    <w:rsid w:val="00875EFE"/>
    <w:rsid w:val="008778A6"/>
    <w:rsid w:val="008807D8"/>
    <w:rsid w:val="00881163"/>
    <w:rsid w:val="00881291"/>
    <w:rsid w:val="0088262D"/>
    <w:rsid w:val="00883D90"/>
    <w:rsid w:val="008843DC"/>
    <w:rsid w:val="00884D03"/>
    <w:rsid w:val="00885416"/>
    <w:rsid w:val="00886DA9"/>
    <w:rsid w:val="00887D6A"/>
    <w:rsid w:val="00890BB2"/>
    <w:rsid w:val="008911A0"/>
    <w:rsid w:val="008928D4"/>
    <w:rsid w:val="00892EBD"/>
    <w:rsid w:val="00894336"/>
    <w:rsid w:val="00894841"/>
    <w:rsid w:val="00896311"/>
    <w:rsid w:val="00896ECA"/>
    <w:rsid w:val="008978ED"/>
    <w:rsid w:val="008A02C4"/>
    <w:rsid w:val="008A0BD5"/>
    <w:rsid w:val="008A13AC"/>
    <w:rsid w:val="008A2B13"/>
    <w:rsid w:val="008A2CC6"/>
    <w:rsid w:val="008A5C37"/>
    <w:rsid w:val="008A5EF2"/>
    <w:rsid w:val="008A6134"/>
    <w:rsid w:val="008A625F"/>
    <w:rsid w:val="008A762C"/>
    <w:rsid w:val="008B0789"/>
    <w:rsid w:val="008B16D5"/>
    <w:rsid w:val="008B2166"/>
    <w:rsid w:val="008B29DC"/>
    <w:rsid w:val="008B3077"/>
    <w:rsid w:val="008B3429"/>
    <w:rsid w:val="008B36D2"/>
    <w:rsid w:val="008B36F7"/>
    <w:rsid w:val="008B3923"/>
    <w:rsid w:val="008B39DC"/>
    <w:rsid w:val="008B479A"/>
    <w:rsid w:val="008B67AA"/>
    <w:rsid w:val="008B67F4"/>
    <w:rsid w:val="008B7383"/>
    <w:rsid w:val="008B7F63"/>
    <w:rsid w:val="008C048E"/>
    <w:rsid w:val="008C1352"/>
    <w:rsid w:val="008C28B5"/>
    <w:rsid w:val="008C326F"/>
    <w:rsid w:val="008C41E8"/>
    <w:rsid w:val="008C4A29"/>
    <w:rsid w:val="008C514B"/>
    <w:rsid w:val="008C51CC"/>
    <w:rsid w:val="008C61AE"/>
    <w:rsid w:val="008C71B1"/>
    <w:rsid w:val="008D04B0"/>
    <w:rsid w:val="008D05C1"/>
    <w:rsid w:val="008D2108"/>
    <w:rsid w:val="008D2429"/>
    <w:rsid w:val="008D25C9"/>
    <w:rsid w:val="008D3517"/>
    <w:rsid w:val="008D3AB2"/>
    <w:rsid w:val="008D46E9"/>
    <w:rsid w:val="008D6229"/>
    <w:rsid w:val="008D7022"/>
    <w:rsid w:val="008E1B1B"/>
    <w:rsid w:val="008E1E72"/>
    <w:rsid w:val="008E2DB4"/>
    <w:rsid w:val="008E2F03"/>
    <w:rsid w:val="008E3309"/>
    <w:rsid w:val="008E4292"/>
    <w:rsid w:val="008E45F3"/>
    <w:rsid w:val="008E611F"/>
    <w:rsid w:val="008E6D17"/>
    <w:rsid w:val="008E7B47"/>
    <w:rsid w:val="008F02B4"/>
    <w:rsid w:val="008F083E"/>
    <w:rsid w:val="008F20C5"/>
    <w:rsid w:val="008F3429"/>
    <w:rsid w:val="008F4C9C"/>
    <w:rsid w:val="008F5441"/>
    <w:rsid w:val="008F5C2D"/>
    <w:rsid w:val="008F6542"/>
    <w:rsid w:val="008F6B21"/>
    <w:rsid w:val="008F6F9D"/>
    <w:rsid w:val="008F7FF0"/>
    <w:rsid w:val="009006E3"/>
    <w:rsid w:val="009009EA"/>
    <w:rsid w:val="00902812"/>
    <w:rsid w:val="00902BED"/>
    <w:rsid w:val="00902CB9"/>
    <w:rsid w:val="00903415"/>
    <w:rsid w:val="00903EC1"/>
    <w:rsid w:val="0090420F"/>
    <w:rsid w:val="00904CB8"/>
    <w:rsid w:val="009059C7"/>
    <w:rsid w:val="00905D1B"/>
    <w:rsid w:val="009063E6"/>
    <w:rsid w:val="00906615"/>
    <w:rsid w:val="00906912"/>
    <w:rsid w:val="009110A0"/>
    <w:rsid w:val="009142DF"/>
    <w:rsid w:val="00914D35"/>
    <w:rsid w:val="009160BC"/>
    <w:rsid w:val="009173E9"/>
    <w:rsid w:val="00917465"/>
    <w:rsid w:val="0091785E"/>
    <w:rsid w:val="00921F8F"/>
    <w:rsid w:val="00922512"/>
    <w:rsid w:val="009229BC"/>
    <w:rsid w:val="00924A70"/>
    <w:rsid w:val="00925320"/>
    <w:rsid w:val="0092561B"/>
    <w:rsid w:val="00925D69"/>
    <w:rsid w:val="009264AF"/>
    <w:rsid w:val="00926572"/>
    <w:rsid w:val="009265DC"/>
    <w:rsid w:val="009266CB"/>
    <w:rsid w:val="0092723D"/>
    <w:rsid w:val="009273A8"/>
    <w:rsid w:val="00927707"/>
    <w:rsid w:val="00927B0A"/>
    <w:rsid w:val="00931CEE"/>
    <w:rsid w:val="0093474A"/>
    <w:rsid w:val="00934DED"/>
    <w:rsid w:val="00934FA5"/>
    <w:rsid w:val="0093646D"/>
    <w:rsid w:val="009370D5"/>
    <w:rsid w:val="00937D07"/>
    <w:rsid w:val="0094200C"/>
    <w:rsid w:val="00942842"/>
    <w:rsid w:val="009435A9"/>
    <w:rsid w:val="00945545"/>
    <w:rsid w:val="009508DD"/>
    <w:rsid w:val="00950A12"/>
    <w:rsid w:val="00953638"/>
    <w:rsid w:val="00953CEE"/>
    <w:rsid w:val="00955877"/>
    <w:rsid w:val="009575CA"/>
    <w:rsid w:val="0096024F"/>
    <w:rsid w:val="009613BC"/>
    <w:rsid w:val="009631F2"/>
    <w:rsid w:val="0096495B"/>
    <w:rsid w:val="00964CFF"/>
    <w:rsid w:val="00965197"/>
    <w:rsid w:val="0096574E"/>
    <w:rsid w:val="00965CBD"/>
    <w:rsid w:val="00966EF0"/>
    <w:rsid w:val="0097015D"/>
    <w:rsid w:val="00970283"/>
    <w:rsid w:val="00971AC4"/>
    <w:rsid w:val="00972250"/>
    <w:rsid w:val="00972A46"/>
    <w:rsid w:val="00974342"/>
    <w:rsid w:val="00974629"/>
    <w:rsid w:val="009756E2"/>
    <w:rsid w:val="00976F7C"/>
    <w:rsid w:val="0097731B"/>
    <w:rsid w:val="00977E56"/>
    <w:rsid w:val="00980DF3"/>
    <w:rsid w:val="00981575"/>
    <w:rsid w:val="00982508"/>
    <w:rsid w:val="00982643"/>
    <w:rsid w:val="0098453A"/>
    <w:rsid w:val="00985738"/>
    <w:rsid w:val="00986059"/>
    <w:rsid w:val="00987EE8"/>
    <w:rsid w:val="00990220"/>
    <w:rsid w:val="00990671"/>
    <w:rsid w:val="00990CEA"/>
    <w:rsid w:val="00991218"/>
    <w:rsid w:val="00991479"/>
    <w:rsid w:val="00991C18"/>
    <w:rsid w:val="009921B4"/>
    <w:rsid w:val="00992CF5"/>
    <w:rsid w:val="00993E41"/>
    <w:rsid w:val="009952CD"/>
    <w:rsid w:val="009965C0"/>
    <w:rsid w:val="009965F4"/>
    <w:rsid w:val="00996D34"/>
    <w:rsid w:val="00997FEE"/>
    <w:rsid w:val="009A05A1"/>
    <w:rsid w:val="009A1B40"/>
    <w:rsid w:val="009A2BCB"/>
    <w:rsid w:val="009A3415"/>
    <w:rsid w:val="009A6DBD"/>
    <w:rsid w:val="009A77F8"/>
    <w:rsid w:val="009A7D26"/>
    <w:rsid w:val="009A7ECB"/>
    <w:rsid w:val="009B0140"/>
    <w:rsid w:val="009B042E"/>
    <w:rsid w:val="009B15AC"/>
    <w:rsid w:val="009B16D6"/>
    <w:rsid w:val="009B23C8"/>
    <w:rsid w:val="009B2A21"/>
    <w:rsid w:val="009B2BFE"/>
    <w:rsid w:val="009B2C8E"/>
    <w:rsid w:val="009B2F24"/>
    <w:rsid w:val="009B32E8"/>
    <w:rsid w:val="009B3695"/>
    <w:rsid w:val="009B3E3A"/>
    <w:rsid w:val="009B4906"/>
    <w:rsid w:val="009B5090"/>
    <w:rsid w:val="009B5363"/>
    <w:rsid w:val="009B62CE"/>
    <w:rsid w:val="009B6F29"/>
    <w:rsid w:val="009B74F3"/>
    <w:rsid w:val="009B7982"/>
    <w:rsid w:val="009C1033"/>
    <w:rsid w:val="009C1067"/>
    <w:rsid w:val="009C1E09"/>
    <w:rsid w:val="009C2F96"/>
    <w:rsid w:val="009C343F"/>
    <w:rsid w:val="009C379F"/>
    <w:rsid w:val="009C3E35"/>
    <w:rsid w:val="009C412A"/>
    <w:rsid w:val="009C4408"/>
    <w:rsid w:val="009C47BE"/>
    <w:rsid w:val="009C6DAD"/>
    <w:rsid w:val="009C6F98"/>
    <w:rsid w:val="009C747E"/>
    <w:rsid w:val="009D0301"/>
    <w:rsid w:val="009D1EA9"/>
    <w:rsid w:val="009D3041"/>
    <w:rsid w:val="009D33E9"/>
    <w:rsid w:val="009D40B2"/>
    <w:rsid w:val="009D4D59"/>
    <w:rsid w:val="009D59DE"/>
    <w:rsid w:val="009D5FAF"/>
    <w:rsid w:val="009D7D66"/>
    <w:rsid w:val="009E030C"/>
    <w:rsid w:val="009E1C22"/>
    <w:rsid w:val="009E1E93"/>
    <w:rsid w:val="009E2186"/>
    <w:rsid w:val="009E29CB"/>
    <w:rsid w:val="009E3AB0"/>
    <w:rsid w:val="009E3BAC"/>
    <w:rsid w:val="009E3FBC"/>
    <w:rsid w:val="009E533E"/>
    <w:rsid w:val="009E5542"/>
    <w:rsid w:val="009F0AFC"/>
    <w:rsid w:val="009F1729"/>
    <w:rsid w:val="009F1D66"/>
    <w:rsid w:val="009F2AE3"/>
    <w:rsid w:val="009F3E3E"/>
    <w:rsid w:val="009F41FE"/>
    <w:rsid w:val="009F53B0"/>
    <w:rsid w:val="009F56B7"/>
    <w:rsid w:val="009F5959"/>
    <w:rsid w:val="009F5DFC"/>
    <w:rsid w:val="009F5F18"/>
    <w:rsid w:val="009F66AE"/>
    <w:rsid w:val="009F70DA"/>
    <w:rsid w:val="009F7AB8"/>
    <w:rsid w:val="009F7CF7"/>
    <w:rsid w:val="00A00447"/>
    <w:rsid w:val="00A00BA4"/>
    <w:rsid w:val="00A00BE0"/>
    <w:rsid w:val="00A02053"/>
    <w:rsid w:val="00A02627"/>
    <w:rsid w:val="00A02A00"/>
    <w:rsid w:val="00A02B90"/>
    <w:rsid w:val="00A03A77"/>
    <w:rsid w:val="00A04629"/>
    <w:rsid w:val="00A0501C"/>
    <w:rsid w:val="00A05E6A"/>
    <w:rsid w:val="00A060E3"/>
    <w:rsid w:val="00A07254"/>
    <w:rsid w:val="00A11D68"/>
    <w:rsid w:val="00A11F96"/>
    <w:rsid w:val="00A11FB8"/>
    <w:rsid w:val="00A1211D"/>
    <w:rsid w:val="00A130F3"/>
    <w:rsid w:val="00A1501C"/>
    <w:rsid w:val="00A151E3"/>
    <w:rsid w:val="00A17D57"/>
    <w:rsid w:val="00A212D0"/>
    <w:rsid w:val="00A21700"/>
    <w:rsid w:val="00A219CD"/>
    <w:rsid w:val="00A24090"/>
    <w:rsid w:val="00A24329"/>
    <w:rsid w:val="00A2517F"/>
    <w:rsid w:val="00A26CB0"/>
    <w:rsid w:val="00A26E60"/>
    <w:rsid w:val="00A2728B"/>
    <w:rsid w:val="00A274D8"/>
    <w:rsid w:val="00A27D85"/>
    <w:rsid w:val="00A306EF"/>
    <w:rsid w:val="00A34F05"/>
    <w:rsid w:val="00A35D58"/>
    <w:rsid w:val="00A36789"/>
    <w:rsid w:val="00A3681B"/>
    <w:rsid w:val="00A36CE2"/>
    <w:rsid w:val="00A4005E"/>
    <w:rsid w:val="00A40FC7"/>
    <w:rsid w:val="00A435C1"/>
    <w:rsid w:val="00A44495"/>
    <w:rsid w:val="00A45EF7"/>
    <w:rsid w:val="00A47065"/>
    <w:rsid w:val="00A477E8"/>
    <w:rsid w:val="00A479A7"/>
    <w:rsid w:val="00A50028"/>
    <w:rsid w:val="00A501F2"/>
    <w:rsid w:val="00A50DEE"/>
    <w:rsid w:val="00A51C9A"/>
    <w:rsid w:val="00A52630"/>
    <w:rsid w:val="00A52CD8"/>
    <w:rsid w:val="00A55EEE"/>
    <w:rsid w:val="00A56017"/>
    <w:rsid w:val="00A562B8"/>
    <w:rsid w:val="00A61C76"/>
    <w:rsid w:val="00A61F2E"/>
    <w:rsid w:val="00A629E5"/>
    <w:rsid w:val="00A63304"/>
    <w:rsid w:val="00A65244"/>
    <w:rsid w:val="00A65A7C"/>
    <w:rsid w:val="00A65D1C"/>
    <w:rsid w:val="00A660E9"/>
    <w:rsid w:val="00A7014B"/>
    <w:rsid w:val="00A70972"/>
    <w:rsid w:val="00A7114B"/>
    <w:rsid w:val="00A735A8"/>
    <w:rsid w:val="00A73BD5"/>
    <w:rsid w:val="00A756DF"/>
    <w:rsid w:val="00A75A9A"/>
    <w:rsid w:val="00A75DF5"/>
    <w:rsid w:val="00A767FA"/>
    <w:rsid w:val="00A771D5"/>
    <w:rsid w:val="00A7722A"/>
    <w:rsid w:val="00A802DF"/>
    <w:rsid w:val="00A8199B"/>
    <w:rsid w:val="00A81F7A"/>
    <w:rsid w:val="00A81F7D"/>
    <w:rsid w:val="00A84B75"/>
    <w:rsid w:val="00A906B2"/>
    <w:rsid w:val="00A90832"/>
    <w:rsid w:val="00A911F3"/>
    <w:rsid w:val="00A913BC"/>
    <w:rsid w:val="00A91645"/>
    <w:rsid w:val="00A928AE"/>
    <w:rsid w:val="00A93B6F"/>
    <w:rsid w:val="00A93E5F"/>
    <w:rsid w:val="00A94336"/>
    <w:rsid w:val="00A9436D"/>
    <w:rsid w:val="00A95420"/>
    <w:rsid w:val="00A96D78"/>
    <w:rsid w:val="00A96F43"/>
    <w:rsid w:val="00A97291"/>
    <w:rsid w:val="00A97A69"/>
    <w:rsid w:val="00A97BEA"/>
    <w:rsid w:val="00AA03C5"/>
    <w:rsid w:val="00AA04D2"/>
    <w:rsid w:val="00AA19F6"/>
    <w:rsid w:val="00AA26EA"/>
    <w:rsid w:val="00AA3489"/>
    <w:rsid w:val="00AA3A09"/>
    <w:rsid w:val="00AA4EA2"/>
    <w:rsid w:val="00AA5B3E"/>
    <w:rsid w:val="00AA5E55"/>
    <w:rsid w:val="00AA6FE1"/>
    <w:rsid w:val="00AA77C1"/>
    <w:rsid w:val="00AB1354"/>
    <w:rsid w:val="00AB1A57"/>
    <w:rsid w:val="00AB1B89"/>
    <w:rsid w:val="00AB1E43"/>
    <w:rsid w:val="00AB2477"/>
    <w:rsid w:val="00AB270C"/>
    <w:rsid w:val="00AB2BBD"/>
    <w:rsid w:val="00AB2BD4"/>
    <w:rsid w:val="00AB2D14"/>
    <w:rsid w:val="00AB51A2"/>
    <w:rsid w:val="00AB5542"/>
    <w:rsid w:val="00AB573A"/>
    <w:rsid w:val="00AB637F"/>
    <w:rsid w:val="00AB6547"/>
    <w:rsid w:val="00AB7986"/>
    <w:rsid w:val="00AB7C8D"/>
    <w:rsid w:val="00AC0004"/>
    <w:rsid w:val="00AC2266"/>
    <w:rsid w:val="00AC2656"/>
    <w:rsid w:val="00AC2673"/>
    <w:rsid w:val="00AC2790"/>
    <w:rsid w:val="00AC2B92"/>
    <w:rsid w:val="00AC305D"/>
    <w:rsid w:val="00AC32BE"/>
    <w:rsid w:val="00AC44F4"/>
    <w:rsid w:val="00AC4BFA"/>
    <w:rsid w:val="00AC4EA6"/>
    <w:rsid w:val="00AC6190"/>
    <w:rsid w:val="00AC629E"/>
    <w:rsid w:val="00AC6F8B"/>
    <w:rsid w:val="00AD0A87"/>
    <w:rsid w:val="00AD0BC6"/>
    <w:rsid w:val="00AD153E"/>
    <w:rsid w:val="00AD236B"/>
    <w:rsid w:val="00AD355A"/>
    <w:rsid w:val="00AD4BCF"/>
    <w:rsid w:val="00AD4EF6"/>
    <w:rsid w:val="00AD7750"/>
    <w:rsid w:val="00AD7804"/>
    <w:rsid w:val="00AE18E2"/>
    <w:rsid w:val="00AE1962"/>
    <w:rsid w:val="00AE208B"/>
    <w:rsid w:val="00AE41D2"/>
    <w:rsid w:val="00AE42F9"/>
    <w:rsid w:val="00AE432B"/>
    <w:rsid w:val="00AE44D1"/>
    <w:rsid w:val="00AE4655"/>
    <w:rsid w:val="00AE4932"/>
    <w:rsid w:val="00AE4EDE"/>
    <w:rsid w:val="00AE4F0E"/>
    <w:rsid w:val="00AE5018"/>
    <w:rsid w:val="00AE65B6"/>
    <w:rsid w:val="00AE68E7"/>
    <w:rsid w:val="00AE6E66"/>
    <w:rsid w:val="00AE7691"/>
    <w:rsid w:val="00AE7A57"/>
    <w:rsid w:val="00AF1355"/>
    <w:rsid w:val="00AF223A"/>
    <w:rsid w:val="00AF2D5D"/>
    <w:rsid w:val="00AF2FB1"/>
    <w:rsid w:val="00AF4F23"/>
    <w:rsid w:val="00AF54E8"/>
    <w:rsid w:val="00AF6CA5"/>
    <w:rsid w:val="00B0205E"/>
    <w:rsid w:val="00B020FE"/>
    <w:rsid w:val="00B029B6"/>
    <w:rsid w:val="00B02BD9"/>
    <w:rsid w:val="00B02F2E"/>
    <w:rsid w:val="00B04B60"/>
    <w:rsid w:val="00B0655B"/>
    <w:rsid w:val="00B06795"/>
    <w:rsid w:val="00B07CF7"/>
    <w:rsid w:val="00B07E2C"/>
    <w:rsid w:val="00B1010D"/>
    <w:rsid w:val="00B10A09"/>
    <w:rsid w:val="00B10ED5"/>
    <w:rsid w:val="00B11FEE"/>
    <w:rsid w:val="00B12EE2"/>
    <w:rsid w:val="00B133D2"/>
    <w:rsid w:val="00B13534"/>
    <w:rsid w:val="00B1385F"/>
    <w:rsid w:val="00B142B5"/>
    <w:rsid w:val="00B142D2"/>
    <w:rsid w:val="00B15126"/>
    <w:rsid w:val="00B1548E"/>
    <w:rsid w:val="00B15FCD"/>
    <w:rsid w:val="00B165B3"/>
    <w:rsid w:val="00B17CB8"/>
    <w:rsid w:val="00B2064F"/>
    <w:rsid w:val="00B21E81"/>
    <w:rsid w:val="00B22FC5"/>
    <w:rsid w:val="00B2346D"/>
    <w:rsid w:val="00B238A6"/>
    <w:rsid w:val="00B23C48"/>
    <w:rsid w:val="00B23FD6"/>
    <w:rsid w:val="00B241F5"/>
    <w:rsid w:val="00B2534A"/>
    <w:rsid w:val="00B264A1"/>
    <w:rsid w:val="00B27926"/>
    <w:rsid w:val="00B27E1A"/>
    <w:rsid w:val="00B30B43"/>
    <w:rsid w:val="00B31A1D"/>
    <w:rsid w:val="00B3244B"/>
    <w:rsid w:val="00B33B69"/>
    <w:rsid w:val="00B343F5"/>
    <w:rsid w:val="00B34530"/>
    <w:rsid w:val="00B3598D"/>
    <w:rsid w:val="00B36155"/>
    <w:rsid w:val="00B36DEB"/>
    <w:rsid w:val="00B37290"/>
    <w:rsid w:val="00B41B69"/>
    <w:rsid w:val="00B42CB6"/>
    <w:rsid w:val="00B44D03"/>
    <w:rsid w:val="00B44D1E"/>
    <w:rsid w:val="00B45167"/>
    <w:rsid w:val="00B45190"/>
    <w:rsid w:val="00B456AF"/>
    <w:rsid w:val="00B46053"/>
    <w:rsid w:val="00B47432"/>
    <w:rsid w:val="00B4753D"/>
    <w:rsid w:val="00B5037A"/>
    <w:rsid w:val="00B5093C"/>
    <w:rsid w:val="00B50AC7"/>
    <w:rsid w:val="00B512BE"/>
    <w:rsid w:val="00B5142C"/>
    <w:rsid w:val="00B51781"/>
    <w:rsid w:val="00B527B2"/>
    <w:rsid w:val="00B52D54"/>
    <w:rsid w:val="00B52FC1"/>
    <w:rsid w:val="00B5348F"/>
    <w:rsid w:val="00B534AA"/>
    <w:rsid w:val="00B53A39"/>
    <w:rsid w:val="00B54B9C"/>
    <w:rsid w:val="00B55276"/>
    <w:rsid w:val="00B55696"/>
    <w:rsid w:val="00B55F74"/>
    <w:rsid w:val="00B56611"/>
    <w:rsid w:val="00B568BB"/>
    <w:rsid w:val="00B56C8F"/>
    <w:rsid w:val="00B56CAE"/>
    <w:rsid w:val="00B56F09"/>
    <w:rsid w:val="00B61146"/>
    <w:rsid w:val="00B62784"/>
    <w:rsid w:val="00B6450D"/>
    <w:rsid w:val="00B64FC2"/>
    <w:rsid w:val="00B65329"/>
    <w:rsid w:val="00B657D4"/>
    <w:rsid w:val="00B65851"/>
    <w:rsid w:val="00B6587D"/>
    <w:rsid w:val="00B65891"/>
    <w:rsid w:val="00B65AA8"/>
    <w:rsid w:val="00B65CA5"/>
    <w:rsid w:val="00B67C0C"/>
    <w:rsid w:val="00B70E9F"/>
    <w:rsid w:val="00B71B88"/>
    <w:rsid w:val="00B71FD3"/>
    <w:rsid w:val="00B728B0"/>
    <w:rsid w:val="00B72F0C"/>
    <w:rsid w:val="00B75F50"/>
    <w:rsid w:val="00B75FCE"/>
    <w:rsid w:val="00B76047"/>
    <w:rsid w:val="00B7644B"/>
    <w:rsid w:val="00B76760"/>
    <w:rsid w:val="00B77554"/>
    <w:rsid w:val="00B77EEB"/>
    <w:rsid w:val="00B80F2D"/>
    <w:rsid w:val="00B81247"/>
    <w:rsid w:val="00B81F14"/>
    <w:rsid w:val="00B83200"/>
    <w:rsid w:val="00B84CD0"/>
    <w:rsid w:val="00B8562F"/>
    <w:rsid w:val="00B87A4F"/>
    <w:rsid w:val="00B922EA"/>
    <w:rsid w:val="00B92E42"/>
    <w:rsid w:val="00B93690"/>
    <w:rsid w:val="00B94318"/>
    <w:rsid w:val="00B95EE3"/>
    <w:rsid w:val="00B97F8B"/>
    <w:rsid w:val="00BA24AA"/>
    <w:rsid w:val="00BA2B85"/>
    <w:rsid w:val="00BA3220"/>
    <w:rsid w:val="00BA3F6F"/>
    <w:rsid w:val="00BA40FA"/>
    <w:rsid w:val="00BA49EB"/>
    <w:rsid w:val="00BA4BA9"/>
    <w:rsid w:val="00BA4BDB"/>
    <w:rsid w:val="00BA4D9D"/>
    <w:rsid w:val="00BA518C"/>
    <w:rsid w:val="00BA575D"/>
    <w:rsid w:val="00BA6D35"/>
    <w:rsid w:val="00BA6D9D"/>
    <w:rsid w:val="00BA7FB4"/>
    <w:rsid w:val="00BB0414"/>
    <w:rsid w:val="00BB0C3D"/>
    <w:rsid w:val="00BB1A8E"/>
    <w:rsid w:val="00BB2270"/>
    <w:rsid w:val="00BB232F"/>
    <w:rsid w:val="00BB24A9"/>
    <w:rsid w:val="00BB32D3"/>
    <w:rsid w:val="00BB3FD8"/>
    <w:rsid w:val="00BB629F"/>
    <w:rsid w:val="00BB6B11"/>
    <w:rsid w:val="00BC04A5"/>
    <w:rsid w:val="00BC095B"/>
    <w:rsid w:val="00BC225D"/>
    <w:rsid w:val="00BC288D"/>
    <w:rsid w:val="00BC4585"/>
    <w:rsid w:val="00BC474E"/>
    <w:rsid w:val="00BC520A"/>
    <w:rsid w:val="00BC59D1"/>
    <w:rsid w:val="00BC63E7"/>
    <w:rsid w:val="00BC71C7"/>
    <w:rsid w:val="00BC7ECF"/>
    <w:rsid w:val="00BD2758"/>
    <w:rsid w:val="00BD3AC2"/>
    <w:rsid w:val="00BD3D7F"/>
    <w:rsid w:val="00BD42C8"/>
    <w:rsid w:val="00BD43F7"/>
    <w:rsid w:val="00BD521F"/>
    <w:rsid w:val="00BD627C"/>
    <w:rsid w:val="00BD6935"/>
    <w:rsid w:val="00BD6A93"/>
    <w:rsid w:val="00BD6A9F"/>
    <w:rsid w:val="00BD7CCE"/>
    <w:rsid w:val="00BE01E4"/>
    <w:rsid w:val="00BE06FF"/>
    <w:rsid w:val="00BE1376"/>
    <w:rsid w:val="00BE24ED"/>
    <w:rsid w:val="00BE24FF"/>
    <w:rsid w:val="00BE34DB"/>
    <w:rsid w:val="00BE350F"/>
    <w:rsid w:val="00BE4C9C"/>
    <w:rsid w:val="00BE513F"/>
    <w:rsid w:val="00BE51EE"/>
    <w:rsid w:val="00BE5A87"/>
    <w:rsid w:val="00BE5D9B"/>
    <w:rsid w:val="00BE6322"/>
    <w:rsid w:val="00BE6E8E"/>
    <w:rsid w:val="00BE712E"/>
    <w:rsid w:val="00BF0C15"/>
    <w:rsid w:val="00BF2BE1"/>
    <w:rsid w:val="00BF2E5A"/>
    <w:rsid w:val="00BF458B"/>
    <w:rsid w:val="00BF511A"/>
    <w:rsid w:val="00BF54C9"/>
    <w:rsid w:val="00BF6877"/>
    <w:rsid w:val="00BF69ED"/>
    <w:rsid w:val="00BF73C4"/>
    <w:rsid w:val="00BF7E4A"/>
    <w:rsid w:val="00C00CDB"/>
    <w:rsid w:val="00C020E4"/>
    <w:rsid w:val="00C042C0"/>
    <w:rsid w:val="00C04803"/>
    <w:rsid w:val="00C04852"/>
    <w:rsid w:val="00C04B88"/>
    <w:rsid w:val="00C05489"/>
    <w:rsid w:val="00C05573"/>
    <w:rsid w:val="00C05619"/>
    <w:rsid w:val="00C0616B"/>
    <w:rsid w:val="00C0707E"/>
    <w:rsid w:val="00C07106"/>
    <w:rsid w:val="00C0713B"/>
    <w:rsid w:val="00C073BB"/>
    <w:rsid w:val="00C10CAB"/>
    <w:rsid w:val="00C10E98"/>
    <w:rsid w:val="00C11A12"/>
    <w:rsid w:val="00C128E7"/>
    <w:rsid w:val="00C12B63"/>
    <w:rsid w:val="00C12D78"/>
    <w:rsid w:val="00C133D7"/>
    <w:rsid w:val="00C136A3"/>
    <w:rsid w:val="00C15077"/>
    <w:rsid w:val="00C16E5C"/>
    <w:rsid w:val="00C2089A"/>
    <w:rsid w:val="00C21A42"/>
    <w:rsid w:val="00C21DFF"/>
    <w:rsid w:val="00C21EB6"/>
    <w:rsid w:val="00C21F25"/>
    <w:rsid w:val="00C223F1"/>
    <w:rsid w:val="00C24F72"/>
    <w:rsid w:val="00C26972"/>
    <w:rsid w:val="00C26ED0"/>
    <w:rsid w:val="00C2793E"/>
    <w:rsid w:val="00C319C5"/>
    <w:rsid w:val="00C31BEA"/>
    <w:rsid w:val="00C32636"/>
    <w:rsid w:val="00C32BDE"/>
    <w:rsid w:val="00C32DB7"/>
    <w:rsid w:val="00C33121"/>
    <w:rsid w:val="00C33215"/>
    <w:rsid w:val="00C333AC"/>
    <w:rsid w:val="00C34666"/>
    <w:rsid w:val="00C34D34"/>
    <w:rsid w:val="00C36BC1"/>
    <w:rsid w:val="00C37956"/>
    <w:rsid w:val="00C3799A"/>
    <w:rsid w:val="00C40803"/>
    <w:rsid w:val="00C40D8B"/>
    <w:rsid w:val="00C40E05"/>
    <w:rsid w:val="00C413DE"/>
    <w:rsid w:val="00C415A4"/>
    <w:rsid w:val="00C418C8"/>
    <w:rsid w:val="00C41D07"/>
    <w:rsid w:val="00C4208F"/>
    <w:rsid w:val="00C42D99"/>
    <w:rsid w:val="00C434B2"/>
    <w:rsid w:val="00C43E78"/>
    <w:rsid w:val="00C44118"/>
    <w:rsid w:val="00C44DEB"/>
    <w:rsid w:val="00C47EB1"/>
    <w:rsid w:val="00C52DD0"/>
    <w:rsid w:val="00C5532E"/>
    <w:rsid w:val="00C56B04"/>
    <w:rsid w:val="00C57408"/>
    <w:rsid w:val="00C57718"/>
    <w:rsid w:val="00C577E7"/>
    <w:rsid w:val="00C60943"/>
    <w:rsid w:val="00C60FE4"/>
    <w:rsid w:val="00C61294"/>
    <w:rsid w:val="00C615AE"/>
    <w:rsid w:val="00C623CF"/>
    <w:rsid w:val="00C63DD7"/>
    <w:rsid w:val="00C65A5C"/>
    <w:rsid w:val="00C670B6"/>
    <w:rsid w:val="00C6736E"/>
    <w:rsid w:val="00C70058"/>
    <w:rsid w:val="00C70B48"/>
    <w:rsid w:val="00C71A19"/>
    <w:rsid w:val="00C71FBB"/>
    <w:rsid w:val="00C72ACC"/>
    <w:rsid w:val="00C7318C"/>
    <w:rsid w:val="00C73304"/>
    <w:rsid w:val="00C74D33"/>
    <w:rsid w:val="00C759D3"/>
    <w:rsid w:val="00C777C7"/>
    <w:rsid w:val="00C77FF3"/>
    <w:rsid w:val="00C8080A"/>
    <w:rsid w:val="00C80998"/>
    <w:rsid w:val="00C81E57"/>
    <w:rsid w:val="00C82F15"/>
    <w:rsid w:val="00C832BC"/>
    <w:rsid w:val="00C83BC0"/>
    <w:rsid w:val="00C84F19"/>
    <w:rsid w:val="00C863A1"/>
    <w:rsid w:val="00C86465"/>
    <w:rsid w:val="00C86C98"/>
    <w:rsid w:val="00C91FEB"/>
    <w:rsid w:val="00C93B20"/>
    <w:rsid w:val="00C94200"/>
    <w:rsid w:val="00C94AD4"/>
    <w:rsid w:val="00C95A8F"/>
    <w:rsid w:val="00C95B69"/>
    <w:rsid w:val="00CA1212"/>
    <w:rsid w:val="00CA1BDC"/>
    <w:rsid w:val="00CA2414"/>
    <w:rsid w:val="00CA2507"/>
    <w:rsid w:val="00CA510C"/>
    <w:rsid w:val="00CA545A"/>
    <w:rsid w:val="00CA56A9"/>
    <w:rsid w:val="00CA74C9"/>
    <w:rsid w:val="00CA75E8"/>
    <w:rsid w:val="00CA7B87"/>
    <w:rsid w:val="00CB0242"/>
    <w:rsid w:val="00CB110D"/>
    <w:rsid w:val="00CB2024"/>
    <w:rsid w:val="00CB2CBE"/>
    <w:rsid w:val="00CB3CD0"/>
    <w:rsid w:val="00CB429B"/>
    <w:rsid w:val="00CB5D3A"/>
    <w:rsid w:val="00CB6B0F"/>
    <w:rsid w:val="00CB7558"/>
    <w:rsid w:val="00CC2165"/>
    <w:rsid w:val="00CC2506"/>
    <w:rsid w:val="00CC2A7D"/>
    <w:rsid w:val="00CC358C"/>
    <w:rsid w:val="00CC3EFF"/>
    <w:rsid w:val="00CC40ED"/>
    <w:rsid w:val="00CC4454"/>
    <w:rsid w:val="00CC5C70"/>
    <w:rsid w:val="00CC71E4"/>
    <w:rsid w:val="00CC73C5"/>
    <w:rsid w:val="00CC761F"/>
    <w:rsid w:val="00CC78A1"/>
    <w:rsid w:val="00CD0B91"/>
    <w:rsid w:val="00CD0FC9"/>
    <w:rsid w:val="00CD1C00"/>
    <w:rsid w:val="00CD204C"/>
    <w:rsid w:val="00CD246D"/>
    <w:rsid w:val="00CD24A4"/>
    <w:rsid w:val="00CD2771"/>
    <w:rsid w:val="00CD27DF"/>
    <w:rsid w:val="00CD487C"/>
    <w:rsid w:val="00CD4E40"/>
    <w:rsid w:val="00CD6E83"/>
    <w:rsid w:val="00CD6FC7"/>
    <w:rsid w:val="00CD7399"/>
    <w:rsid w:val="00CD79C9"/>
    <w:rsid w:val="00CD7B3E"/>
    <w:rsid w:val="00CD7C30"/>
    <w:rsid w:val="00CE05A0"/>
    <w:rsid w:val="00CE105B"/>
    <w:rsid w:val="00CE1FE3"/>
    <w:rsid w:val="00CE2A2A"/>
    <w:rsid w:val="00CE5266"/>
    <w:rsid w:val="00CE6400"/>
    <w:rsid w:val="00CE6410"/>
    <w:rsid w:val="00CE66A5"/>
    <w:rsid w:val="00CE67BB"/>
    <w:rsid w:val="00CE7114"/>
    <w:rsid w:val="00CE7717"/>
    <w:rsid w:val="00CF0E33"/>
    <w:rsid w:val="00CF1485"/>
    <w:rsid w:val="00CF24BF"/>
    <w:rsid w:val="00CF2898"/>
    <w:rsid w:val="00CF387A"/>
    <w:rsid w:val="00CF52BE"/>
    <w:rsid w:val="00CF5D37"/>
    <w:rsid w:val="00CF62CD"/>
    <w:rsid w:val="00CF679A"/>
    <w:rsid w:val="00CF7491"/>
    <w:rsid w:val="00CF7B96"/>
    <w:rsid w:val="00CF7DB3"/>
    <w:rsid w:val="00D018A9"/>
    <w:rsid w:val="00D02962"/>
    <w:rsid w:val="00D031CB"/>
    <w:rsid w:val="00D03EAC"/>
    <w:rsid w:val="00D04374"/>
    <w:rsid w:val="00D0451C"/>
    <w:rsid w:val="00D051C9"/>
    <w:rsid w:val="00D05B9C"/>
    <w:rsid w:val="00D05DF5"/>
    <w:rsid w:val="00D062C3"/>
    <w:rsid w:val="00D06DCE"/>
    <w:rsid w:val="00D07FBE"/>
    <w:rsid w:val="00D11CE2"/>
    <w:rsid w:val="00D12636"/>
    <w:rsid w:val="00D13E9B"/>
    <w:rsid w:val="00D15F85"/>
    <w:rsid w:val="00D165E4"/>
    <w:rsid w:val="00D1669D"/>
    <w:rsid w:val="00D16DB8"/>
    <w:rsid w:val="00D20668"/>
    <w:rsid w:val="00D2082C"/>
    <w:rsid w:val="00D210FE"/>
    <w:rsid w:val="00D2174B"/>
    <w:rsid w:val="00D217C6"/>
    <w:rsid w:val="00D23B25"/>
    <w:rsid w:val="00D24043"/>
    <w:rsid w:val="00D240CA"/>
    <w:rsid w:val="00D248F3"/>
    <w:rsid w:val="00D2671B"/>
    <w:rsid w:val="00D26933"/>
    <w:rsid w:val="00D30743"/>
    <w:rsid w:val="00D31387"/>
    <w:rsid w:val="00D31650"/>
    <w:rsid w:val="00D31C0D"/>
    <w:rsid w:val="00D31C98"/>
    <w:rsid w:val="00D32560"/>
    <w:rsid w:val="00D326FA"/>
    <w:rsid w:val="00D33A58"/>
    <w:rsid w:val="00D33E7A"/>
    <w:rsid w:val="00D3692D"/>
    <w:rsid w:val="00D36B82"/>
    <w:rsid w:val="00D37773"/>
    <w:rsid w:val="00D37EF8"/>
    <w:rsid w:val="00D41585"/>
    <w:rsid w:val="00D419CF"/>
    <w:rsid w:val="00D4215E"/>
    <w:rsid w:val="00D42A26"/>
    <w:rsid w:val="00D42D5A"/>
    <w:rsid w:val="00D42FE7"/>
    <w:rsid w:val="00D44BA8"/>
    <w:rsid w:val="00D45A78"/>
    <w:rsid w:val="00D46373"/>
    <w:rsid w:val="00D46937"/>
    <w:rsid w:val="00D46A1C"/>
    <w:rsid w:val="00D470B9"/>
    <w:rsid w:val="00D50375"/>
    <w:rsid w:val="00D5039F"/>
    <w:rsid w:val="00D52090"/>
    <w:rsid w:val="00D53EF4"/>
    <w:rsid w:val="00D5483C"/>
    <w:rsid w:val="00D54BEA"/>
    <w:rsid w:val="00D54CCA"/>
    <w:rsid w:val="00D55263"/>
    <w:rsid w:val="00D574AD"/>
    <w:rsid w:val="00D57882"/>
    <w:rsid w:val="00D57E75"/>
    <w:rsid w:val="00D60929"/>
    <w:rsid w:val="00D619CB"/>
    <w:rsid w:val="00D639AA"/>
    <w:rsid w:val="00D63D1E"/>
    <w:rsid w:val="00D6480D"/>
    <w:rsid w:val="00D64CC1"/>
    <w:rsid w:val="00D668DC"/>
    <w:rsid w:val="00D6791D"/>
    <w:rsid w:val="00D67AF2"/>
    <w:rsid w:val="00D704BB"/>
    <w:rsid w:val="00D71BEF"/>
    <w:rsid w:val="00D72428"/>
    <w:rsid w:val="00D7369B"/>
    <w:rsid w:val="00D74687"/>
    <w:rsid w:val="00D74CF3"/>
    <w:rsid w:val="00D753F3"/>
    <w:rsid w:val="00D757B8"/>
    <w:rsid w:val="00D75B99"/>
    <w:rsid w:val="00D76EF4"/>
    <w:rsid w:val="00D86A63"/>
    <w:rsid w:val="00D906AD"/>
    <w:rsid w:val="00D9208A"/>
    <w:rsid w:val="00D92409"/>
    <w:rsid w:val="00D9540A"/>
    <w:rsid w:val="00DA0966"/>
    <w:rsid w:val="00DA0CCF"/>
    <w:rsid w:val="00DA0D61"/>
    <w:rsid w:val="00DA12B9"/>
    <w:rsid w:val="00DA4F26"/>
    <w:rsid w:val="00DA5F44"/>
    <w:rsid w:val="00DA6094"/>
    <w:rsid w:val="00DA7AB6"/>
    <w:rsid w:val="00DA7D33"/>
    <w:rsid w:val="00DB184F"/>
    <w:rsid w:val="00DB3640"/>
    <w:rsid w:val="00DB46BB"/>
    <w:rsid w:val="00DC04E5"/>
    <w:rsid w:val="00DC36D8"/>
    <w:rsid w:val="00DC3E01"/>
    <w:rsid w:val="00DC3EF3"/>
    <w:rsid w:val="00DC496C"/>
    <w:rsid w:val="00DC5B7C"/>
    <w:rsid w:val="00DC5D50"/>
    <w:rsid w:val="00DC6C9B"/>
    <w:rsid w:val="00DC74D3"/>
    <w:rsid w:val="00DC7C81"/>
    <w:rsid w:val="00DD04CC"/>
    <w:rsid w:val="00DD0807"/>
    <w:rsid w:val="00DD2500"/>
    <w:rsid w:val="00DD4314"/>
    <w:rsid w:val="00DD4474"/>
    <w:rsid w:val="00DD53A6"/>
    <w:rsid w:val="00DD5C91"/>
    <w:rsid w:val="00DD6B75"/>
    <w:rsid w:val="00DD6D00"/>
    <w:rsid w:val="00DD6E11"/>
    <w:rsid w:val="00DE0814"/>
    <w:rsid w:val="00DE0B4F"/>
    <w:rsid w:val="00DE1741"/>
    <w:rsid w:val="00DE349E"/>
    <w:rsid w:val="00DE34B9"/>
    <w:rsid w:val="00DE42E2"/>
    <w:rsid w:val="00DE5663"/>
    <w:rsid w:val="00DE5F0B"/>
    <w:rsid w:val="00DE6EBF"/>
    <w:rsid w:val="00DE7705"/>
    <w:rsid w:val="00DE79AD"/>
    <w:rsid w:val="00DE7B0D"/>
    <w:rsid w:val="00DF0AA4"/>
    <w:rsid w:val="00DF0E39"/>
    <w:rsid w:val="00DF1A54"/>
    <w:rsid w:val="00DF284D"/>
    <w:rsid w:val="00DF3E61"/>
    <w:rsid w:val="00DF4464"/>
    <w:rsid w:val="00DF484A"/>
    <w:rsid w:val="00DF5F7E"/>
    <w:rsid w:val="00DF6828"/>
    <w:rsid w:val="00DF6F39"/>
    <w:rsid w:val="00DF74CC"/>
    <w:rsid w:val="00DF77B9"/>
    <w:rsid w:val="00DF7BD2"/>
    <w:rsid w:val="00E00927"/>
    <w:rsid w:val="00E01A52"/>
    <w:rsid w:val="00E02BFC"/>
    <w:rsid w:val="00E030BD"/>
    <w:rsid w:val="00E033FF"/>
    <w:rsid w:val="00E03E3C"/>
    <w:rsid w:val="00E03E81"/>
    <w:rsid w:val="00E0400E"/>
    <w:rsid w:val="00E051D5"/>
    <w:rsid w:val="00E05B10"/>
    <w:rsid w:val="00E06802"/>
    <w:rsid w:val="00E06B30"/>
    <w:rsid w:val="00E0782F"/>
    <w:rsid w:val="00E1177A"/>
    <w:rsid w:val="00E128DD"/>
    <w:rsid w:val="00E140C1"/>
    <w:rsid w:val="00E14750"/>
    <w:rsid w:val="00E14B39"/>
    <w:rsid w:val="00E15F7B"/>
    <w:rsid w:val="00E1795A"/>
    <w:rsid w:val="00E218CA"/>
    <w:rsid w:val="00E21BB7"/>
    <w:rsid w:val="00E22DA9"/>
    <w:rsid w:val="00E2325F"/>
    <w:rsid w:val="00E237D3"/>
    <w:rsid w:val="00E23E75"/>
    <w:rsid w:val="00E24E87"/>
    <w:rsid w:val="00E251C2"/>
    <w:rsid w:val="00E26066"/>
    <w:rsid w:val="00E26B3F"/>
    <w:rsid w:val="00E274E5"/>
    <w:rsid w:val="00E27738"/>
    <w:rsid w:val="00E27DD1"/>
    <w:rsid w:val="00E301F3"/>
    <w:rsid w:val="00E31DAF"/>
    <w:rsid w:val="00E3303C"/>
    <w:rsid w:val="00E37489"/>
    <w:rsid w:val="00E3753D"/>
    <w:rsid w:val="00E377A9"/>
    <w:rsid w:val="00E41C44"/>
    <w:rsid w:val="00E422D1"/>
    <w:rsid w:val="00E426C1"/>
    <w:rsid w:val="00E42B13"/>
    <w:rsid w:val="00E433B2"/>
    <w:rsid w:val="00E4360D"/>
    <w:rsid w:val="00E43AC1"/>
    <w:rsid w:val="00E44320"/>
    <w:rsid w:val="00E445A5"/>
    <w:rsid w:val="00E44A6D"/>
    <w:rsid w:val="00E44EE0"/>
    <w:rsid w:val="00E4513F"/>
    <w:rsid w:val="00E4640A"/>
    <w:rsid w:val="00E46A69"/>
    <w:rsid w:val="00E47A60"/>
    <w:rsid w:val="00E47F78"/>
    <w:rsid w:val="00E5248C"/>
    <w:rsid w:val="00E527F7"/>
    <w:rsid w:val="00E52E6D"/>
    <w:rsid w:val="00E53015"/>
    <w:rsid w:val="00E541F6"/>
    <w:rsid w:val="00E549FD"/>
    <w:rsid w:val="00E55755"/>
    <w:rsid w:val="00E57986"/>
    <w:rsid w:val="00E6307E"/>
    <w:rsid w:val="00E630BE"/>
    <w:rsid w:val="00E640AA"/>
    <w:rsid w:val="00E66D24"/>
    <w:rsid w:val="00E67796"/>
    <w:rsid w:val="00E70D85"/>
    <w:rsid w:val="00E70ED1"/>
    <w:rsid w:val="00E71AA7"/>
    <w:rsid w:val="00E72B48"/>
    <w:rsid w:val="00E7382B"/>
    <w:rsid w:val="00E73C7B"/>
    <w:rsid w:val="00E75346"/>
    <w:rsid w:val="00E75D61"/>
    <w:rsid w:val="00E804E0"/>
    <w:rsid w:val="00E80FC9"/>
    <w:rsid w:val="00E8216B"/>
    <w:rsid w:val="00E82FB1"/>
    <w:rsid w:val="00E8301C"/>
    <w:rsid w:val="00E851D5"/>
    <w:rsid w:val="00E85683"/>
    <w:rsid w:val="00E85986"/>
    <w:rsid w:val="00E860EE"/>
    <w:rsid w:val="00E86F49"/>
    <w:rsid w:val="00E90390"/>
    <w:rsid w:val="00E90D7C"/>
    <w:rsid w:val="00E9144B"/>
    <w:rsid w:val="00E9173A"/>
    <w:rsid w:val="00E91A04"/>
    <w:rsid w:val="00E92057"/>
    <w:rsid w:val="00E92C81"/>
    <w:rsid w:val="00E92E50"/>
    <w:rsid w:val="00E93C20"/>
    <w:rsid w:val="00E94D14"/>
    <w:rsid w:val="00E9539D"/>
    <w:rsid w:val="00E957B5"/>
    <w:rsid w:val="00E9599C"/>
    <w:rsid w:val="00E95BAE"/>
    <w:rsid w:val="00E95BB4"/>
    <w:rsid w:val="00E9697A"/>
    <w:rsid w:val="00E97CB6"/>
    <w:rsid w:val="00EA2606"/>
    <w:rsid w:val="00EA342B"/>
    <w:rsid w:val="00EA3794"/>
    <w:rsid w:val="00EA3EA0"/>
    <w:rsid w:val="00EA4401"/>
    <w:rsid w:val="00EA68BA"/>
    <w:rsid w:val="00EB087B"/>
    <w:rsid w:val="00EB0B95"/>
    <w:rsid w:val="00EB18BE"/>
    <w:rsid w:val="00EB2FCE"/>
    <w:rsid w:val="00EB3790"/>
    <w:rsid w:val="00EB473C"/>
    <w:rsid w:val="00EB5B1D"/>
    <w:rsid w:val="00EB5B94"/>
    <w:rsid w:val="00EC0D31"/>
    <w:rsid w:val="00EC2500"/>
    <w:rsid w:val="00EC28A9"/>
    <w:rsid w:val="00EC2F93"/>
    <w:rsid w:val="00EC3428"/>
    <w:rsid w:val="00EC34C2"/>
    <w:rsid w:val="00EC3A42"/>
    <w:rsid w:val="00EC3C03"/>
    <w:rsid w:val="00EC4E50"/>
    <w:rsid w:val="00EC4F48"/>
    <w:rsid w:val="00EC53B9"/>
    <w:rsid w:val="00EC5C99"/>
    <w:rsid w:val="00EC680D"/>
    <w:rsid w:val="00EC7078"/>
    <w:rsid w:val="00ED01AF"/>
    <w:rsid w:val="00ED0330"/>
    <w:rsid w:val="00ED316A"/>
    <w:rsid w:val="00ED3633"/>
    <w:rsid w:val="00ED4120"/>
    <w:rsid w:val="00ED4A40"/>
    <w:rsid w:val="00ED7829"/>
    <w:rsid w:val="00ED7F3E"/>
    <w:rsid w:val="00EE0153"/>
    <w:rsid w:val="00EE05A0"/>
    <w:rsid w:val="00EE1B71"/>
    <w:rsid w:val="00EE1C31"/>
    <w:rsid w:val="00EE3F6A"/>
    <w:rsid w:val="00EE46A5"/>
    <w:rsid w:val="00EE482D"/>
    <w:rsid w:val="00EE4840"/>
    <w:rsid w:val="00EE5626"/>
    <w:rsid w:val="00EE5864"/>
    <w:rsid w:val="00EE5F12"/>
    <w:rsid w:val="00EE63E0"/>
    <w:rsid w:val="00EE65BE"/>
    <w:rsid w:val="00EE6F20"/>
    <w:rsid w:val="00EE7365"/>
    <w:rsid w:val="00EE7CD2"/>
    <w:rsid w:val="00EF02B1"/>
    <w:rsid w:val="00EF02F8"/>
    <w:rsid w:val="00EF2FBF"/>
    <w:rsid w:val="00EF33D0"/>
    <w:rsid w:val="00EF369D"/>
    <w:rsid w:val="00EF4A9D"/>
    <w:rsid w:val="00EF545E"/>
    <w:rsid w:val="00EF54EA"/>
    <w:rsid w:val="00EF5F69"/>
    <w:rsid w:val="00EF648C"/>
    <w:rsid w:val="00EF694D"/>
    <w:rsid w:val="00EF7B6E"/>
    <w:rsid w:val="00F00FB2"/>
    <w:rsid w:val="00F0117B"/>
    <w:rsid w:val="00F0224C"/>
    <w:rsid w:val="00F02967"/>
    <w:rsid w:val="00F03498"/>
    <w:rsid w:val="00F04FB5"/>
    <w:rsid w:val="00F04FB8"/>
    <w:rsid w:val="00F055BC"/>
    <w:rsid w:val="00F065DA"/>
    <w:rsid w:val="00F07675"/>
    <w:rsid w:val="00F07C4C"/>
    <w:rsid w:val="00F104A9"/>
    <w:rsid w:val="00F10538"/>
    <w:rsid w:val="00F1165C"/>
    <w:rsid w:val="00F118A7"/>
    <w:rsid w:val="00F12E59"/>
    <w:rsid w:val="00F13147"/>
    <w:rsid w:val="00F137D3"/>
    <w:rsid w:val="00F1381C"/>
    <w:rsid w:val="00F139E9"/>
    <w:rsid w:val="00F13CBC"/>
    <w:rsid w:val="00F161BD"/>
    <w:rsid w:val="00F16A38"/>
    <w:rsid w:val="00F17289"/>
    <w:rsid w:val="00F17C7C"/>
    <w:rsid w:val="00F20516"/>
    <w:rsid w:val="00F20FDD"/>
    <w:rsid w:val="00F21277"/>
    <w:rsid w:val="00F22A91"/>
    <w:rsid w:val="00F23B1B"/>
    <w:rsid w:val="00F2445E"/>
    <w:rsid w:val="00F252DF"/>
    <w:rsid w:val="00F25DD6"/>
    <w:rsid w:val="00F2629C"/>
    <w:rsid w:val="00F262FD"/>
    <w:rsid w:val="00F27C53"/>
    <w:rsid w:val="00F27D8B"/>
    <w:rsid w:val="00F30153"/>
    <w:rsid w:val="00F3161A"/>
    <w:rsid w:val="00F322E9"/>
    <w:rsid w:val="00F325EA"/>
    <w:rsid w:val="00F32AEE"/>
    <w:rsid w:val="00F334C0"/>
    <w:rsid w:val="00F334FF"/>
    <w:rsid w:val="00F3368F"/>
    <w:rsid w:val="00F376AF"/>
    <w:rsid w:val="00F40124"/>
    <w:rsid w:val="00F41313"/>
    <w:rsid w:val="00F4175E"/>
    <w:rsid w:val="00F419D2"/>
    <w:rsid w:val="00F41AC9"/>
    <w:rsid w:val="00F41C45"/>
    <w:rsid w:val="00F426C6"/>
    <w:rsid w:val="00F42ADD"/>
    <w:rsid w:val="00F42D75"/>
    <w:rsid w:val="00F43DA3"/>
    <w:rsid w:val="00F43F5F"/>
    <w:rsid w:val="00F45A49"/>
    <w:rsid w:val="00F4688C"/>
    <w:rsid w:val="00F507CD"/>
    <w:rsid w:val="00F51115"/>
    <w:rsid w:val="00F52BE0"/>
    <w:rsid w:val="00F54171"/>
    <w:rsid w:val="00F54A02"/>
    <w:rsid w:val="00F557D8"/>
    <w:rsid w:val="00F565DC"/>
    <w:rsid w:val="00F578AC"/>
    <w:rsid w:val="00F57F34"/>
    <w:rsid w:val="00F600DF"/>
    <w:rsid w:val="00F6035E"/>
    <w:rsid w:val="00F6145F"/>
    <w:rsid w:val="00F614D4"/>
    <w:rsid w:val="00F6181A"/>
    <w:rsid w:val="00F6346F"/>
    <w:rsid w:val="00F6354B"/>
    <w:rsid w:val="00F6369E"/>
    <w:rsid w:val="00F6370D"/>
    <w:rsid w:val="00F63C26"/>
    <w:rsid w:val="00F645CD"/>
    <w:rsid w:val="00F64698"/>
    <w:rsid w:val="00F64D06"/>
    <w:rsid w:val="00F65049"/>
    <w:rsid w:val="00F6587D"/>
    <w:rsid w:val="00F670AF"/>
    <w:rsid w:val="00F673DC"/>
    <w:rsid w:val="00F70047"/>
    <w:rsid w:val="00F702BD"/>
    <w:rsid w:val="00F71F43"/>
    <w:rsid w:val="00F7427A"/>
    <w:rsid w:val="00F76436"/>
    <w:rsid w:val="00F76F9C"/>
    <w:rsid w:val="00F80738"/>
    <w:rsid w:val="00F80B0B"/>
    <w:rsid w:val="00F828CE"/>
    <w:rsid w:val="00F83428"/>
    <w:rsid w:val="00F85D4F"/>
    <w:rsid w:val="00F85ECD"/>
    <w:rsid w:val="00F86CCE"/>
    <w:rsid w:val="00F9070C"/>
    <w:rsid w:val="00F90748"/>
    <w:rsid w:val="00F908C7"/>
    <w:rsid w:val="00F910DA"/>
    <w:rsid w:val="00F91265"/>
    <w:rsid w:val="00F91B5E"/>
    <w:rsid w:val="00F91CD1"/>
    <w:rsid w:val="00F922CE"/>
    <w:rsid w:val="00F9306D"/>
    <w:rsid w:val="00F93F14"/>
    <w:rsid w:val="00F975D4"/>
    <w:rsid w:val="00FA07C9"/>
    <w:rsid w:val="00FA0983"/>
    <w:rsid w:val="00FA0A2A"/>
    <w:rsid w:val="00FA2FC7"/>
    <w:rsid w:val="00FA31D4"/>
    <w:rsid w:val="00FA4076"/>
    <w:rsid w:val="00FA4677"/>
    <w:rsid w:val="00FA5524"/>
    <w:rsid w:val="00FA5559"/>
    <w:rsid w:val="00FA55A6"/>
    <w:rsid w:val="00FA5B6A"/>
    <w:rsid w:val="00FA6609"/>
    <w:rsid w:val="00FB01DC"/>
    <w:rsid w:val="00FB07F7"/>
    <w:rsid w:val="00FB0F65"/>
    <w:rsid w:val="00FB1136"/>
    <w:rsid w:val="00FB274D"/>
    <w:rsid w:val="00FB4393"/>
    <w:rsid w:val="00FB43C9"/>
    <w:rsid w:val="00FB4C3E"/>
    <w:rsid w:val="00FB4E2B"/>
    <w:rsid w:val="00FC0D9C"/>
    <w:rsid w:val="00FC0F32"/>
    <w:rsid w:val="00FC18E0"/>
    <w:rsid w:val="00FC27EA"/>
    <w:rsid w:val="00FC323F"/>
    <w:rsid w:val="00FC3951"/>
    <w:rsid w:val="00FC3AC3"/>
    <w:rsid w:val="00FC6479"/>
    <w:rsid w:val="00FD1086"/>
    <w:rsid w:val="00FD1548"/>
    <w:rsid w:val="00FD2ED1"/>
    <w:rsid w:val="00FD33F0"/>
    <w:rsid w:val="00FD387B"/>
    <w:rsid w:val="00FD3A4D"/>
    <w:rsid w:val="00FD4567"/>
    <w:rsid w:val="00FD5A6A"/>
    <w:rsid w:val="00FD5E39"/>
    <w:rsid w:val="00FD68B2"/>
    <w:rsid w:val="00FD7CBE"/>
    <w:rsid w:val="00FE036D"/>
    <w:rsid w:val="00FE0A44"/>
    <w:rsid w:val="00FE0FD1"/>
    <w:rsid w:val="00FE1AB2"/>
    <w:rsid w:val="00FE1B75"/>
    <w:rsid w:val="00FE1D7E"/>
    <w:rsid w:val="00FE2A24"/>
    <w:rsid w:val="00FE3FE2"/>
    <w:rsid w:val="00FE40F4"/>
    <w:rsid w:val="00FE4C76"/>
    <w:rsid w:val="00FE52B5"/>
    <w:rsid w:val="00FE5575"/>
    <w:rsid w:val="00FE6666"/>
    <w:rsid w:val="00FE6C91"/>
    <w:rsid w:val="00FE7101"/>
    <w:rsid w:val="00FE742E"/>
    <w:rsid w:val="00FE775F"/>
    <w:rsid w:val="00FF18E0"/>
    <w:rsid w:val="00FF404C"/>
    <w:rsid w:val="00FF4ADE"/>
    <w:rsid w:val="00FF535C"/>
    <w:rsid w:val="00FF5436"/>
    <w:rsid w:val="00FF593F"/>
    <w:rsid w:val="00FF6AC3"/>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64871"/>
  <w15:docId w15:val="{DAEFD971-8BD7-456E-83B8-6D972534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0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EA0"/>
    <w:pPr>
      <w:ind w:left="720"/>
      <w:contextualSpacing/>
    </w:pPr>
  </w:style>
  <w:style w:type="table" w:styleId="TableGrid">
    <w:name w:val="Table Grid"/>
    <w:basedOn w:val="TableNormal"/>
    <w:uiPriority w:val="59"/>
    <w:rsid w:val="00581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B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B3F"/>
  </w:style>
  <w:style w:type="paragraph" w:styleId="Footer">
    <w:name w:val="footer"/>
    <w:basedOn w:val="Normal"/>
    <w:link w:val="FooterChar"/>
    <w:uiPriority w:val="99"/>
    <w:unhideWhenUsed/>
    <w:rsid w:val="00E26B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B3F"/>
  </w:style>
  <w:style w:type="paragraph" w:styleId="BalloonText">
    <w:name w:val="Balloon Text"/>
    <w:basedOn w:val="Normal"/>
    <w:link w:val="BalloonTextChar"/>
    <w:uiPriority w:val="99"/>
    <w:semiHidden/>
    <w:unhideWhenUsed/>
    <w:rsid w:val="003C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AEF"/>
    <w:rPr>
      <w:rFonts w:ascii="Tahoma" w:hAnsi="Tahoma" w:cs="Tahoma"/>
      <w:sz w:val="16"/>
      <w:szCs w:val="16"/>
    </w:rPr>
  </w:style>
  <w:style w:type="paragraph" w:styleId="BodyText">
    <w:name w:val="Body Text"/>
    <w:basedOn w:val="Normal"/>
    <w:link w:val="BodyTextChar"/>
    <w:rsid w:val="004E2B69"/>
    <w:pPr>
      <w:spacing w:after="0" w:line="240" w:lineRule="auto"/>
    </w:pPr>
    <w:rPr>
      <w:rFonts w:ascii="Times New Roman" w:eastAsia="Times New Roman" w:hAnsi="Times New Roman" w:cs="Simplified Arabic"/>
      <w:b/>
      <w:bCs/>
      <w:sz w:val="29"/>
      <w:szCs w:val="29"/>
      <w:lang w:eastAsia="ar-SA"/>
    </w:rPr>
  </w:style>
  <w:style w:type="character" w:customStyle="1" w:styleId="BodyTextChar">
    <w:name w:val="Body Text Char"/>
    <w:basedOn w:val="DefaultParagraphFont"/>
    <w:link w:val="BodyText"/>
    <w:rsid w:val="004E2B69"/>
    <w:rPr>
      <w:rFonts w:ascii="Times New Roman" w:eastAsia="Times New Roman" w:hAnsi="Times New Roman" w:cs="Simplified Arabic"/>
      <w:b/>
      <w:bCs/>
      <w:sz w:val="29"/>
      <w:szCs w:val="29"/>
      <w:lang w:eastAsia="ar-SA"/>
    </w:rPr>
  </w:style>
  <w:style w:type="table" w:customStyle="1" w:styleId="PlainTable11">
    <w:name w:val="Plain Table 11"/>
    <w:basedOn w:val="TableNormal"/>
    <w:uiPriority w:val="41"/>
    <w:rsid w:val="006C7C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6F0036"/>
    <w:rPr>
      <w:sz w:val="16"/>
      <w:szCs w:val="16"/>
    </w:rPr>
  </w:style>
  <w:style w:type="paragraph" w:styleId="CommentText">
    <w:name w:val="annotation text"/>
    <w:basedOn w:val="Normal"/>
    <w:link w:val="CommentTextChar"/>
    <w:uiPriority w:val="99"/>
    <w:semiHidden/>
    <w:unhideWhenUsed/>
    <w:rsid w:val="006F0036"/>
    <w:pPr>
      <w:spacing w:line="240" w:lineRule="auto"/>
    </w:pPr>
    <w:rPr>
      <w:sz w:val="20"/>
      <w:szCs w:val="20"/>
    </w:rPr>
  </w:style>
  <w:style w:type="character" w:customStyle="1" w:styleId="CommentTextChar">
    <w:name w:val="Comment Text Char"/>
    <w:basedOn w:val="DefaultParagraphFont"/>
    <w:link w:val="CommentText"/>
    <w:uiPriority w:val="99"/>
    <w:semiHidden/>
    <w:rsid w:val="006F0036"/>
    <w:rPr>
      <w:sz w:val="20"/>
      <w:szCs w:val="20"/>
    </w:rPr>
  </w:style>
  <w:style w:type="paragraph" w:styleId="CommentSubject">
    <w:name w:val="annotation subject"/>
    <w:basedOn w:val="CommentText"/>
    <w:next w:val="CommentText"/>
    <w:link w:val="CommentSubjectChar"/>
    <w:uiPriority w:val="99"/>
    <w:semiHidden/>
    <w:unhideWhenUsed/>
    <w:rsid w:val="006F0036"/>
    <w:rPr>
      <w:b/>
      <w:bCs/>
    </w:rPr>
  </w:style>
  <w:style w:type="character" w:customStyle="1" w:styleId="CommentSubjectChar">
    <w:name w:val="Comment Subject Char"/>
    <w:basedOn w:val="CommentTextChar"/>
    <w:link w:val="CommentSubject"/>
    <w:uiPriority w:val="99"/>
    <w:semiHidden/>
    <w:rsid w:val="006F0036"/>
    <w:rPr>
      <w:b/>
      <w:bCs/>
      <w:sz w:val="20"/>
      <w:szCs w:val="20"/>
    </w:rPr>
  </w:style>
  <w:style w:type="paragraph" w:styleId="Revision">
    <w:name w:val="Revision"/>
    <w:hidden/>
    <w:uiPriority w:val="99"/>
    <w:semiHidden/>
    <w:rsid w:val="00794C8B"/>
    <w:pPr>
      <w:spacing w:after="0" w:line="240" w:lineRule="auto"/>
    </w:pPr>
  </w:style>
  <w:style w:type="paragraph" w:styleId="NormalWeb">
    <w:name w:val="Normal (Web)"/>
    <w:basedOn w:val="Normal"/>
    <w:uiPriority w:val="99"/>
    <w:semiHidden/>
    <w:unhideWhenUsed/>
    <w:rsid w:val="00CB20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059">
      <w:bodyDiv w:val="1"/>
      <w:marLeft w:val="0"/>
      <w:marRight w:val="0"/>
      <w:marTop w:val="0"/>
      <w:marBottom w:val="0"/>
      <w:divBdr>
        <w:top w:val="none" w:sz="0" w:space="0" w:color="auto"/>
        <w:left w:val="none" w:sz="0" w:space="0" w:color="auto"/>
        <w:bottom w:val="none" w:sz="0" w:space="0" w:color="auto"/>
        <w:right w:val="none" w:sz="0" w:space="0" w:color="auto"/>
      </w:divBdr>
    </w:div>
    <w:div w:id="80568167">
      <w:bodyDiv w:val="1"/>
      <w:marLeft w:val="0"/>
      <w:marRight w:val="0"/>
      <w:marTop w:val="0"/>
      <w:marBottom w:val="0"/>
      <w:divBdr>
        <w:top w:val="none" w:sz="0" w:space="0" w:color="auto"/>
        <w:left w:val="none" w:sz="0" w:space="0" w:color="auto"/>
        <w:bottom w:val="none" w:sz="0" w:space="0" w:color="auto"/>
        <w:right w:val="none" w:sz="0" w:space="0" w:color="auto"/>
      </w:divBdr>
    </w:div>
    <w:div w:id="92434874">
      <w:bodyDiv w:val="1"/>
      <w:marLeft w:val="0"/>
      <w:marRight w:val="0"/>
      <w:marTop w:val="0"/>
      <w:marBottom w:val="0"/>
      <w:divBdr>
        <w:top w:val="none" w:sz="0" w:space="0" w:color="auto"/>
        <w:left w:val="none" w:sz="0" w:space="0" w:color="auto"/>
        <w:bottom w:val="none" w:sz="0" w:space="0" w:color="auto"/>
        <w:right w:val="none" w:sz="0" w:space="0" w:color="auto"/>
      </w:divBdr>
    </w:div>
    <w:div w:id="146093150">
      <w:bodyDiv w:val="1"/>
      <w:marLeft w:val="0"/>
      <w:marRight w:val="0"/>
      <w:marTop w:val="0"/>
      <w:marBottom w:val="0"/>
      <w:divBdr>
        <w:top w:val="none" w:sz="0" w:space="0" w:color="auto"/>
        <w:left w:val="none" w:sz="0" w:space="0" w:color="auto"/>
        <w:bottom w:val="none" w:sz="0" w:space="0" w:color="auto"/>
        <w:right w:val="none" w:sz="0" w:space="0" w:color="auto"/>
      </w:divBdr>
    </w:div>
    <w:div w:id="200366995">
      <w:bodyDiv w:val="1"/>
      <w:marLeft w:val="0"/>
      <w:marRight w:val="0"/>
      <w:marTop w:val="0"/>
      <w:marBottom w:val="0"/>
      <w:divBdr>
        <w:top w:val="none" w:sz="0" w:space="0" w:color="auto"/>
        <w:left w:val="none" w:sz="0" w:space="0" w:color="auto"/>
        <w:bottom w:val="none" w:sz="0" w:space="0" w:color="auto"/>
        <w:right w:val="none" w:sz="0" w:space="0" w:color="auto"/>
      </w:divBdr>
    </w:div>
    <w:div w:id="299042085">
      <w:bodyDiv w:val="1"/>
      <w:marLeft w:val="0"/>
      <w:marRight w:val="0"/>
      <w:marTop w:val="0"/>
      <w:marBottom w:val="0"/>
      <w:divBdr>
        <w:top w:val="none" w:sz="0" w:space="0" w:color="auto"/>
        <w:left w:val="none" w:sz="0" w:space="0" w:color="auto"/>
        <w:bottom w:val="none" w:sz="0" w:space="0" w:color="auto"/>
        <w:right w:val="none" w:sz="0" w:space="0" w:color="auto"/>
      </w:divBdr>
    </w:div>
    <w:div w:id="303852602">
      <w:bodyDiv w:val="1"/>
      <w:marLeft w:val="0"/>
      <w:marRight w:val="0"/>
      <w:marTop w:val="0"/>
      <w:marBottom w:val="0"/>
      <w:divBdr>
        <w:top w:val="none" w:sz="0" w:space="0" w:color="auto"/>
        <w:left w:val="none" w:sz="0" w:space="0" w:color="auto"/>
        <w:bottom w:val="none" w:sz="0" w:space="0" w:color="auto"/>
        <w:right w:val="none" w:sz="0" w:space="0" w:color="auto"/>
      </w:divBdr>
    </w:div>
    <w:div w:id="309360448">
      <w:bodyDiv w:val="1"/>
      <w:marLeft w:val="0"/>
      <w:marRight w:val="0"/>
      <w:marTop w:val="0"/>
      <w:marBottom w:val="0"/>
      <w:divBdr>
        <w:top w:val="none" w:sz="0" w:space="0" w:color="auto"/>
        <w:left w:val="none" w:sz="0" w:space="0" w:color="auto"/>
        <w:bottom w:val="none" w:sz="0" w:space="0" w:color="auto"/>
        <w:right w:val="none" w:sz="0" w:space="0" w:color="auto"/>
      </w:divBdr>
    </w:div>
    <w:div w:id="341590091">
      <w:bodyDiv w:val="1"/>
      <w:marLeft w:val="0"/>
      <w:marRight w:val="0"/>
      <w:marTop w:val="0"/>
      <w:marBottom w:val="0"/>
      <w:divBdr>
        <w:top w:val="none" w:sz="0" w:space="0" w:color="auto"/>
        <w:left w:val="none" w:sz="0" w:space="0" w:color="auto"/>
        <w:bottom w:val="none" w:sz="0" w:space="0" w:color="auto"/>
        <w:right w:val="none" w:sz="0" w:space="0" w:color="auto"/>
      </w:divBdr>
    </w:div>
    <w:div w:id="418186290">
      <w:bodyDiv w:val="1"/>
      <w:marLeft w:val="0"/>
      <w:marRight w:val="0"/>
      <w:marTop w:val="0"/>
      <w:marBottom w:val="0"/>
      <w:divBdr>
        <w:top w:val="none" w:sz="0" w:space="0" w:color="auto"/>
        <w:left w:val="none" w:sz="0" w:space="0" w:color="auto"/>
        <w:bottom w:val="none" w:sz="0" w:space="0" w:color="auto"/>
        <w:right w:val="none" w:sz="0" w:space="0" w:color="auto"/>
      </w:divBdr>
    </w:div>
    <w:div w:id="476141881">
      <w:bodyDiv w:val="1"/>
      <w:marLeft w:val="0"/>
      <w:marRight w:val="0"/>
      <w:marTop w:val="0"/>
      <w:marBottom w:val="0"/>
      <w:divBdr>
        <w:top w:val="none" w:sz="0" w:space="0" w:color="auto"/>
        <w:left w:val="none" w:sz="0" w:space="0" w:color="auto"/>
        <w:bottom w:val="none" w:sz="0" w:space="0" w:color="auto"/>
        <w:right w:val="none" w:sz="0" w:space="0" w:color="auto"/>
      </w:divBdr>
    </w:div>
    <w:div w:id="529491375">
      <w:bodyDiv w:val="1"/>
      <w:marLeft w:val="0"/>
      <w:marRight w:val="0"/>
      <w:marTop w:val="0"/>
      <w:marBottom w:val="0"/>
      <w:divBdr>
        <w:top w:val="none" w:sz="0" w:space="0" w:color="auto"/>
        <w:left w:val="none" w:sz="0" w:space="0" w:color="auto"/>
        <w:bottom w:val="none" w:sz="0" w:space="0" w:color="auto"/>
        <w:right w:val="none" w:sz="0" w:space="0" w:color="auto"/>
      </w:divBdr>
    </w:div>
    <w:div w:id="549607473">
      <w:bodyDiv w:val="1"/>
      <w:marLeft w:val="0"/>
      <w:marRight w:val="0"/>
      <w:marTop w:val="0"/>
      <w:marBottom w:val="0"/>
      <w:divBdr>
        <w:top w:val="none" w:sz="0" w:space="0" w:color="auto"/>
        <w:left w:val="none" w:sz="0" w:space="0" w:color="auto"/>
        <w:bottom w:val="none" w:sz="0" w:space="0" w:color="auto"/>
        <w:right w:val="none" w:sz="0" w:space="0" w:color="auto"/>
      </w:divBdr>
    </w:div>
    <w:div w:id="574634173">
      <w:bodyDiv w:val="1"/>
      <w:marLeft w:val="0"/>
      <w:marRight w:val="0"/>
      <w:marTop w:val="0"/>
      <w:marBottom w:val="0"/>
      <w:divBdr>
        <w:top w:val="none" w:sz="0" w:space="0" w:color="auto"/>
        <w:left w:val="none" w:sz="0" w:space="0" w:color="auto"/>
        <w:bottom w:val="none" w:sz="0" w:space="0" w:color="auto"/>
        <w:right w:val="none" w:sz="0" w:space="0" w:color="auto"/>
      </w:divBdr>
    </w:div>
    <w:div w:id="575746347">
      <w:bodyDiv w:val="1"/>
      <w:marLeft w:val="0"/>
      <w:marRight w:val="0"/>
      <w:marTop w:val="0"/>
      <w:marBottom w:val="0"/>
      <w:divBdr>
        <w:top w:val="none" w:sz="0" w:space="0" w:color="auto"/>
        <w:left w:val="none" w:sz="0" w:space="0" w:color="auto"/>
        <w:bottom w:val="none" w:sz="0" w:space="0" w:color="auto"/>
        <w:right w:val="none" w:sz="0" w:space="0" w:color="auto"/>
      </w:divBdr>
    </w:div>
    <w:div w:id="797844913">
      <w:bodyDiv w:val="1"/>
      <w:marLeft w:val="0"/>
      <w:marRight w:val="0"/>
      <w:marTop w:val="0"/>
      <w:marBottom w:val="0"/>
      <w:divBdr>
        <w:top w:val="none" w:sz="0" w:space="0" w:color="auto"/>
        <w:left w:val="none" w:sz="0" w:space="0" w:color="auto"/>
        <w:bottom w:val="none" w:sz="0" w:space="0" w:color="auto"/>
        <w:right w:val="none" w:sz="0" w:space="0" w:color="auto"/>
      </w:divBdr>
    </w:div>
    <w:div w:id="805438121">
      <w:bodyDiv w:val="1"/>
      <w:marLeft w:val="0"/>
      <w:marRight w:val="0"/>
      <w:marTop w:val="0"/>
      <w:marBottom w:val="0"/>
      <w:divBdr>
        <w:top w:val="none" w:sz="0" w:space="0" w:color="auto"/>
        <w:left w:val="none" w:sz="0" w:space="0" w:color="auto"/>
        <w:bottom w:val="none" w:sz="0" w:space="0" w:color="auto"/>
        <w:right w:val="none" w:sz="0" w:space="0" w:color="auto"/>
      </w:divBdr>
    </w:div>
    <w:div w:id="913055231">
      <w:bodyDiv w:val="1"/>
      <w:marLeft w:val="0"/>
      <w:marRight w:val="0"/>
      <w:marTop w:val="0"/>
      <w:marBottom w:val="0"/>
      <w:divBdr>
        <w:top w:val="none" w:sz="0" w:space="0" w:color="auto"/>
        <w:left w:val="none" w:sz="0" w:space="0" w:color="auto"/>
        <w:bottom w:val="none" w:sz="0" w:space="0" w:color="auto"/>
        <w:right w:val="none" w:sz="0" w:space="0" w:color="auto"/>
      </w:divBdr>
    </w:div>
    <w:div w:id="952319663">
      <w:bodyDiv w:val="1"/>
      <w:marLeft w:val="0"/>
      <w:marRight w:val="0"/>
      <w:marTop w:val="0"/>
      <w:marBottom w:val="0"/>
      <w:divBdr>
        <w:top w:val="none" w:sz="0" w:space="0" w:color="auto"/>
        <w:left w:val="none" w:sz="0" w:space="0" w:color="auto"/>
        <w:bottom w:val="none" w:sz="0" w:space="0" w:color="auto"/>
        <w:right w:val="none" w:sz="0" w:space="0" w:color="auto"/>
      </w:divBdr>
    </w:div>
    <w:div w:id="970328116">
      <w:bodyDiv w:val="1"/>
      <w:marLeft w:val="0"/>
      <w:marRight w:val="0"/>
      <w:marTop w:val="0"/>
      <w:marBottom w:val="0"/>
      <w:divBdr>
        <w:top w:val="none" w:sz="0" w:space="0" w:color="auto"/>
        <w:left w:val="none" w:sz="0" w:space="0" w:color="auto"/>
        <w:bottom w:val="none" w:sz="0" w:space="0" w:color="auto"/>
        <w:right w:val="none" w:sz="0" w:space="0" w:color="auto"/>
      </w:divBdr>
    </w:div>
    <w:div w:id="1095057623">
      <w:bodyDiv w:val="1"/>
      <w:marLeft w:val="0"/>
      <w:marRight w:val="0"/>
      <w:marTop w:val="0"/>
      <w:marBottom w:val="0"/>
      <w:divBdr>
        <w:top w:val="none" w:sz="0" w:space="0" w:color="auto"/>
        <w:left w:val="none" w:sz="0" w:space="0" w:color="auto"/>
        <w:bottom w:val="none" w:sz="0" w:space="0" w:color="auto"/>
        <w:right w:val="none" w:sz="0" w:space="0" w:color="auto"/>
      </w:divBdr>
    </w:div>
    <w:div w:id="1106461854">
      <w:bodyDiv w:val="1"/>
      <w:marLeft w:val="0"/>
      <w:marRight w:val="0"/>
      <w:marTop w:val="0"/>
      <w:marBottom w:val="0"/>
      <w:divBdr>
        <w:top w:val="none" w:sz="0" w:space="0" w:color="auto"/>
        <w:left w:val="none" w:sz="0" w:space="0" w:color="auto"/>
        <w:bottom w:val="none" w:sz="0" w:space="0" w:color="auto"/>
        <w:right w:val="none" w:sz="0" w:space="0" w:color="auto"/>
      </w:divBdr>
    </w:div>
    <w:div w:id="1137453191">
      <w:bodyDiv w:val="1"/>
      <w:marLeft w:val="0"/>
      <w:marRight w:val="0"/>
      <w:marTop w:val="0"/>
      <w:marBottom w:val="0"/>
      <w:divBdr>
        <w:top w:val="none" w:sz="0" w:space="0" w:color="auto"/>
        <w:left w:val="none" w:sz="0" w:space="0" w:color="auto"/>
        <w:bottom w:val="none" w:sz="0" w:space="0" w:color="auto"/>
        <w:right w:val="none" w:sz="0" w:space="0" w:color="auto"/>
      </w:divBdr>
    </w:div>
    <w:div w:id="1159731052">
      <w:bodyDiv w:val="1"/>
      <w:marLeft w:val="0"/>
      <w:marRight w:val="0"/>
      <w:marTop w:val="0"/>
      <w:marBottom w:val="0"/>
      <w:divBdr>
        <w:top w:val="none" w:sz="0" w:space="0" w:color="auto"/>
        <w:left w:val="none" w:sz="0" w:space="0" w:color="auto"/>
        <w:bottom w:val="none" w:sz="0" w:space="0" w:color="auto"/>
        <w:right w:val="none" w:sz="0" w:space="0" w:color="auto"/>
      </w:divBdr>
    </w:div>
    <w:div w:id="1217204841">
      <w:bodyDiv w:val="1"/>
      <w:marLeft w:val="0"/>
      <w:marRight w:val="0"/>
      <w:marTop w:val="0"/>
      <w:marBottom w:val="0"/>
      <w:divBdr>
        <w:top w:val="none" w:sz="0" w:space="0" w:color="auto"/>
        <w:left w:val="none" w:sz="0" w:space="0" w:color="auto"/>
        <w:bottom w:val="none" w:sz="0" w:space="0" w:color="auto"/>
        <w:right w:val="none" w:sz="0" w:space="0" w:color="auto"/>
      </w:divBdr>
    </w:div>
    <w:div w:id="1324971918">
      <w:bodyDiv w:val="1"/>
      <w:marLeft w:val="0"/>
      <w:marRight w:val="0"/>
      <w:marTop w:val="0"/>
      <w:marBottom w:val="0"/>
      <w:divBdr>
        <w:top w:val="none" w:sz="0" w:space="0" w:color="auto"/>
        <w:left w:val="none" w:sz="0" w:space="0" w:color="auto"/>
        <w:bottom w:val="none" w:sz="0" w:space="0" w:color="auto"/>
        <w:right w:val="none" w:sz="0" w:space="0" w:color="auto"/>
      </w:divBdr>
    </w:div>
    <w:div w:id="1385905094">
      <w:bodyDiv w:val="1"/>
      <w:marLeft w:val="0"/>
      <w:marRight w:val="0"/>
      <w:marTop w:val="0"/>
      <w:marBottom w:val="0"/>
      <w:divBdr>
        <w:top w:val="none" w:sz="0" w:space="0" w:color="auto"/>
        <w:left w:val="none" w:sz="0" w:space="0" w:color="auto"/>
        <w:bottom w:val="none" w:sz="0" w:space="0" w:color="auto"/>
        <w:right w:val="none" w:sz="0" w:space="0" w:color="auto"/>
      </w:divBdr>
    </w:div>
    <w:div w:id="1432042365">
      <w:bodyDiv w:val="1"/>
      <w:marLeft w:val="0"/>
      <w:marRight w:val="0"/>
      <w:marTop w:val="0"/>
      <w:marBottom w:val="0"/>
      <w:divBdr>
        <w:top w:val="none" w:sz="0" w:space="0" w:color="auto"/>
        <w:left w:val="none" w:sz="0" w:space="0" w:color="auto"/>
        <w:bottom w:val="none" w:sz="0" w:space="0" w:color="auto"/>
        <w:right w:val="none" w:sz="0" w:space="0" w:color="auto"/>
      </w:divBdr>
    </w:div>
    <w:div w:id="1595671609">
      <w:bodyDiv w:val="1"/>
      <w:marLeft w:val="0"/>
      <w:marRight w:val="0"/>
      <w:marTop w:val="0"/>
      <w:marBottom w:val="0"/>
      <w:divBdr>
        <w:top w:val="none" w:sz="0" w:space="0" w:color="auto"/>
        <w:left w:val="none" w:sz="0" w:space="0" w:color="auto"/>
        <w:bottom w:val="none" w:sz="0" w:space="0" w:color="auto"/>
        <w:right w:val="none" w:sz="0" w:space="0" w:color="auto"/>
      </w:divBdr>
    </w:div>
    <w:div w:id="1604461624">
      <w:bodyDiv w:val="1"/>
      <w:marLeft w:val="0"/>
      <w:marRight w:val="0"/>
      <w:marTop w:val="0"/>
      <w:marBottom w:val="0"/>
      <w:divBdr>
        <w:top w:val="none" w:sz="0" w:space="0" w:color="auto"/>
        <w:left w:val="none" w:sz="0" w:space="0" w:color="auto"/>
        <w:bottom w:val="none" w:sz="0" w:space="0" w:color="auto"/>
        <w:right w:val="none" w:sz="0" w:space="0" w:color="auto"/>
      </w:divBdr>
    </w:div>
    <w:div w:id="1628927211">
      <w:bodyDiv w:val="1"/>
      <w:marLeft w:val="0"/>
      <w:marRight w:val="0"/>
      <w:marTop w:val="0"/>
      <w:marBottom w:val="0"/>
      <w:divBdr>
        <w:top w:val="none" w:sz="0" w:space="0" w:color="auto"/>
        <w:left w:val="none" w:sz="0" w:space="0" w:color="auto"/>
        <w:bottom w:val="none" w:sz="0" w:space="0" w:color="auto"/>
        <w:right w:val="none" w:sz="0" w:space="0" w:color="auto"/>
      </w:divBdr>
    </w:div>
    <w:div w:id="1670719323">
      <w:bodyDiv w:val="1"/>
      <w:marLeft w:val="0"/>
      <w:marRight w:val="0"/>
      <w:marTop w:val="0"/>
      <w:marBottom w:val="0"/>
      <w:divBdr>
        <w:top w:val="none" w:sz="0" w:space="0" w:color="auto"/>
        <w:left w:val="none" w:sz="0" w:space="0" w:color="auto"/>
        <w:bottom w:val="none" w:sz="0" w:space="0" w:color="auto"/>
        <w:right w:val="none" w:sz="0" w:space="0" w:color="auto"/>
      </w:divBdr>
    </w:div>
    <w:div w:id="1690642870">
      <w:bodyDiv w:val="1"/>
      <w:marLeft w:val="0"/>
      <w:marRight w:val="0"/>
      <w:marTop w:val="0"/>
      <w:marBottom w:val="0"/>
      <w:divBdr>
        <w:top w:val="none" w:sz="0" w:space="0" w:color="auto"/>
        <w:left w:val="none" w:sz="0" w:space="0" w:color="auto"/>
        <w:bottom w:val="none" w:sz="0" w:space="0" w:color="auto"/>
        <w:right w:val="none" w:sz="0" w:space="0" w:color="auto"/>
      </w:divBdr>
    </w:div>
    <w:div w:id="1713076594">
      <w:bodyDiv w:val="1"/>
      <w:marLeft w:val="0"/>
      <w:marRight w:val="0"/>
      <w:marTop w:val="0"/>
      <w:marBottom w:val="0"/>
      <w:divBdr>
        <w:top w:val="none" w:sz="0" w:space="0" w:color="auto"/>
        <w:left w:val="none" w:sz="0" w:space="0" w:color="auto"/>
        <w:bottom w:val="none" w:sz="0" w:space="0" w:color="auto"/>
        <w:right w:val="none" w:sz="0" w:space="0" w:color="auto"/>
      </w:divBdr>
    </w:div>
    <w:div w:id="1724524439">
      <w:bodyDiv w:val="1"/>
      <w:marLeft w:val="0"/>
      <w:marRight w:val="0"/>
      <w:marTop w:val="0"/>
      <w:marBottom w:val="0"/>
      <w:divBdr>
        <w:top w:val="none" w:sz="0" w:space="0" w:color="auto"/>
        <w:left w:val="none" w:sz="0" w:space="0" w:color="auto"/>
        <w:bottom w:val="none" w:sz="0" w:space="0" w:color="auto"/>
        <w:right w:val="none" w:sz="0" w:space="0" w:color="auto"/>
      </w:divBdr>
    </w:div>
    <w:div w:id="1760562505">
      <w:bodyDiv w:val="1"/>
      <w:marLeft w:val="0"/>
      <w:marRight w:val="0"/>
      <w:marTop w:val="0"/>
      <w:marBottom w:val="0"/>
      <w:divBdr>
        <w:top w:val="none" w:sz="0" w:space="0" w:color="auto"/>
        <w:left w:val="none" w:sz="0" w:space="0" w:color="auto"/>
        <w:bottom w:val="none" w:sz="0" w:space="0" w:color="auto"/>
        <w:right w:val="none" w:sz="0" w:space="0" w:color="auto"/>
      </w:divBdr>
    </w:div>
    <w:div w:id="1910192693">
      <w:bodyDiv w:val="1"/>
      <w:marLeft w:val="0"/>
      <w:marRight w:val="0"/>
      <w:marTop w:val="0"/>
      <w:marBottom w:val="0"/>
      <w:divBdr>
        <w:top w:val="none" w:sz="0" w:space="0" w:color="auto"/>
        <w:left w:val="none" w:sz="0" w:space="0" w:color="auto"/>
        <w:bottom w:val="none" w:sz="0" w:space="0" w:color="auto"/>
        <w:right w:val="none" w:sz="0" w:space="0" w:color="auto"/>
      </w:divBdr>
    </w:div>
    <w:div w:id="2008171787">
      <w:bodyDiv w:val="1"/>
      <w:marLeft w:val="0"/>
      <w:marRight w:val="0"/>
      <w:marTop w:val="0"/>
      <w:marBottom w:val="0"/>
      <w:divBdr>
        <w:top w:val="none" w:sz="0" w:space="0" w:color="auto"/>
        <w:left w:val="none" w:sz="0" w:space="0" w:color="auto"/>
        <w:bottom w:val="none" w:sz="0" w:space="0" w:color="auto"/>
        <w:right w:val="none" w:sz="0" w:space="0" w:color="auto"/>
      </w:divBdr>
    </w:div>
    <w:div w:id="2010475756">
      <w:bodyDiv w:val="1"/>
      <w:marLeft w:val="0"/>
      <w:marRight w:val="0"/>
      <w:marTop w:val="0"/>
      <w:marBottom w:val="0"/>
      <w:divBdr>
        <w:top w:val="none" w:sz="0" w:space="0" w:color="auto"/>
        <w:left w:val="none" w:sz="0" w:space="0" w:color="auto"/>
        <w:bottom w:val="none" w:sz="0" w:space="0" w:color="auto"/>
        <w:right w:val="none" w:sz="0" w:space="0" w:color="auto"/>
      </w:divBdr>
    </w:div>
    <w:div w:id="2072533356">
      <w:bodyDiv w:val="1"/>
      <w:marLeft w:val="0"/>
      <w:marRight w:val="0"/>
      <w:marTop w:val="0"/>
      <w:marBottom w:val="0"/>
      <w:divBdr>
        <w:top w:val="none" w:sz="0" w:space="0" w:color="auto"/>
        <w:left w:val="none" w:sz="0" w:space="0" w:color="auto"/>
        <w:bottom w:val="none" w:sz="0" w:space="0" w:color="auto"/>
        <w:right w:val="none" w:sz="0" w:space="0" w:color="auto"/>
      </w:divBdr>
    </w:div>
    <w:div w:id="2122606820">
      <w:bodyDiv w:val="1"/>
      <w:marLeft w:val="0"/>
      <w:marRight w:val="0"/>
      <w:marTop w:val="0"/>
      <w:marBottom w:val="0"/>
      <w:divBdr>
        <w:top w:val="none" w:sz="0" w:space="0" w:color="auto"/>
        <w:left w:val="none" w:sz="0" w:space="0" w:color="auto"/>
        <w:bottom w:val="none" w:sz="0" w:space="0" w:color="auto"/>
        <w:right w:val="none" w:sz="0" w:space="0" w:color="auto"/>
      </w:divBdr>
    </w:div>
    <w:div w:id="21384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3F84-6EE4-4B1E-9024-6B035A3A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shadi Abu Okaz</dc:creator>
  <cp:lastModifiedBy>Hussain Hammadneh</cp:lastModifiedBy>
  <cp:revision>2</cp:revision>
  <cp:lastPrinted>2025-03-18T09:11:00Z</cp:lastPrinted>
  <dcterms:created xsi:type="dcterms:W3CDTF">2025-03-20T07:31:00Z</dcterms:created>
  <dcterms:modified xsi:type="dcterms:W3CDTF">2025-03-20T07:31:00Z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645bb5b47cadcbfe0bc338f8724fc62c994a88b7eb00b4d0a23d1263a65906c0</vt:lpwstr>
  </property>
</Properties>
</file>